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64065" w14:textId="77777777" w:rsidR="0090148A" w:rsidRDefault="0090148A">
      <w:pPr>
        <w:rPr>
          <w:sz w:val="40"/>
        </w:rPr>
      </w:pPr>
    </w:p>
    <w:p w14:paraId="54613A95" w14:textId="77777777" w:rsidR="00C56BD7" w:rsidRDefault="00C56BD7" w:rsidP="00C56BD7">
      <w:pPr>
        <w:pStyle w:val="Zkladntext"/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31114271" w14:textId="77777777" w:rsidR="00C56BD7" w:rsidRDefault="00C56BD7" w:rsidP="00C56BD7">
      <w:pPr>
        <w:pStyle w:val="Zkladntext"/>
      </w:pPr>
      <w:r>
        <w:tab/>
      </w:r>
      <w:r>
        <w:tab/>
        <w:t xml:space="preserve">  </w:t>
      </w:r>
      <w:r w:rsidR="005769AD">
        <w:rPr>
          <w:lang w:eastAsia="ar-SA"/>
        </w:rPr>
        <w:pict w14:anchorId="6105C731">
          <v:line id="_x0000_s1026" style="position:absolute;flip:y;z-index:1;mso-position-horizontal-relative:text;mso-position-vertical-relative:text" from="8.1pt,.9pt" to="80.1pt,65.7pt" strokeweight=".26mm">
            <v:stroke joinstyle="miter"/>
          </v:line>
        </w:pict>
      </w:r>
      <w:r w:rsidR="005769AD">
        <w:rPr>
          <w:lang w:eastAsia="ar-SA"/>
        </w:rPr>
        <w:pict w14:anchorId="35B785A2">
          <v:line id="_x0000_s1028" style="position:absolute;z-index:2;mso-position-horizontal-relative:text;mso-position-vertical-relative:text" from="80.1pt,.9pt" to="238.5pt,65.7pt" strokeweight=".26mm">
            <v:stroke joinstyle="miter"/>
          </v:line>
        </w:pict>
      </w:r>
    </w:p>
    <w:p w14:paraId="7E2EBA7F" w14:textId="77777777" w:rsidR="00C56BD7" w:rsidRDefault="00C56BD7" w:rsidP="00C56BD7">
      <w:pPr>
        <w:ind w:firstLine="708"/>
        <w:rPr>
          <w:b/>
          <w:sz w:val="24"/>
        </w:rPr>
      </w:pPr>
    </w:p>
    <w:p w14:paraId="61B584FC" w14:textId="77777777" w:rsidR="00C56BD7" w:rsidRDefault="00C56BD7" w:rsidP="00C56BD7">
      <w:pPr>
        <w:ind w:firstLine="708"/>
        <w:rPr>
          <w:sz w:val="24"/>
        </w:rPr>
      </w:pPr>
    </w:p>
    <w:p w14:paraId="0BBB924A" w14:textId="77777777" w:rsidR="00C56BD7" w:rsidRDefault="00C56BD7" w:rsidP="00C56BD7">
      <w:pPr>
        <w:ind w:firstLine="708"/>
        <w:rPr>
          <w:b/>
          <w:sz w:val="24"/>
        </w:rPr>
      </w:pPr>
      <w:r>
        <w:rPr>
          <w:b/>
          <w:sz w:val="24"/>
        </w:rPr>
        <w:t xml:space="preserve">         </w:t>
      </w:r>
      <w:proofErr w:type="spellStart"/>
      <w:r>
        <w:rPr>
          <w:b/>
          <w:sz w:val="24"/>
        </w:rPr>
        <w:t>STmont</w:t>
      </w:r>
      <w:proofErr w:type="spellEnd"/>
      <w:r>
        <w:rPr>
          <w:b/>
          <w:sz w:val="24"/>
        </w:rPr>
        <w:t xml:space="preserve"> Kyjov</w:t>
      </w:r>
    </w:p>
    <w:p w14:paraId="35E7D316" w14:textId="77777777" w:rsidR="00C56BD7" w:rsidRDefault="005769AD" w:rsidP="00C56BD7">
      <w:pPr>
        <w:ind w:firstLine="708"/>
        <w:rPr>
          <w:b/>
          <w:sz w:val="24"/>
        </w:rPr>
      </w:pPr>
      <w:r>
        <w:rPr>
          <w:lang w:eastAsia="ar-SA"/>
        </w:rPr>
        <w:pict w14:anchorId="5C8E61BB">
          <v:line id="_x0000_s1027" style="position:absolute;left:0;text-align:left;z-index:-2" from="29.7pt,3.3pt" to="209.7pt,3.3pt" strokeweight=".26mm">
            <v:stroke joinstyle="miter"/>
          </v:line>
        </w:pict>
      </w:r>
      <w:r>
        <w:rPr>
          <w:lang w:eastAsia="ar-SA"/>
        </w:rPr>
        <w:pict w14:anchorId="5D482084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1.3pt;margin-top:3.3pt;width:62.1pt;height:11.7pt;z-index:-1;mso-wrap-distance-left:9.05pt;mso-wrap-distance-right:9.05pt" stroked="f">
            <v:fill color2="black"/>
            <v:textbox inset="0,0,0,0">
              <w:txbxContent>
                <w:p w14:paraId="1B09D832" w14:textId="77777777" w:rsidR="00C56BD7" w:rsidRDefault="00C56BD7" w:rsidP="00C56BD7">
                  <w:pPr>
                    <w:rPr>
                      <w:b/>
                    </w:rPr>
                  </w:pPr>
                  <w:r>
                    <w:t xml:space="preserve">  </w:t>
                  </w:r>
                  <w:r>
                    <w:rPr>
                      <w:b/>
                    </w:rPr>
                    <w:t>spol.  s r.o.</w:t>
                  </w:r>
                </w:p>
              </w:txbxContent>
            </v:textbox>
          </v:shape>
        </w:pict>
      </w:r>
    </w:p>
    <w:p w14:paraId="1999C14C" w14:textId="77777777" w:rsidR="00C56BD7" w:rsidRDefault="00C56BD7" w:rsidP="00C56BD7">
      <w:pPr>
        <w:ind w:left="8789" w:right="-5174" w:hanging="8222"/>
        <w:jc w:val="right"/>
        <w:rPr>
          <w:b/>
          <w:sz w:val="24"/>
        </w:rPr>
      </w:pPr>
      <w:r>
        <w:rPr>
          <w:b/>
          <w:sz w:val="24"/>
        </w:rPr>
        <w:t xml:space="preserve">spol. </w:t>
      </w:r>
      <w:proofErr w:type="gramStart"/>
      <w:r>
        <w:rPr>
          <w:b/>
          <w:sz w:val="24"/>
        </w:rPr>
        <w:t>s  r.o.</w:t>
      </w:r>
      <w:proofErr w:type="gramEnd"/>
    </w:p>
    <w:p w14:paraId="3A992CF8" w14:textId="77777777" w:rsidR="00C56BD7" w:rsidRDefault="00C56BD7" w:rsidP="00C56BD7">
      <w:pPr>
        <w:rPr>
          <w:sz w:val="24"/>
        </w:rPr>
      </w:pPr>
      <w:r>
        <w:rPr>
          <w:sz w:val="24"/>
        </w:rPr>
        <w:t xml:space="preserve">  projektování, stavební a obchodní činnost         </w:t>
      </w:r>
    </w:p>
    <w:p w14:paraId="215EEDF4" w14:textId="716F571D" w:rsidR="00C56BD7" w:rsidRDefault="00C56BD7" w:rsidP="00C56BD7">
      <w:pPr>
        <w:pStyle w:val="Nadpis2"/>
        <w:numPr>
          <w:ilvl w:val="1"/>
          <w:numId w:val="1"/>
        </w:numPr>
        <w:tabs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E4197">
        <w:rPr>
          <w:sz w:val="24"/>
          <w:szCs w:val="24"/>
        </w:rPr>
        <w:t>Nádražní 471/48</w:t>
      </w:r>
      <w:r>
        <w:rPr>
          <w:sz w:val="24"/>
          <w:szCs w:val="24"/>
        </w:rPr>
        <w:t>, 697 01 Kyjov; tel. 603</w:t>
      </w:r>
      <w:r w:rsidR="008A5B77">
        <w:rPr>
          <w:sz w:val="24"/>
          <w:szCs w:val="24"/>
        </w:rPr>
        <w:t> </w:t>
      </w:r>
      <w:r>
        <w:rPr>
          <w:sz w:val="24"/>
          <w:szCs w:val="24"/>
        </w:rPr>
        <w:t>502</w:t>
      </w:r>
      <w:r w:rsidR="008A5B77">
        <w:rPr>
          <w:sz w:val="24"/>
          <w:szCs w:val="24"/>
        </w:rPr>
        <w:t xml:space="preserve"> </w:t>
      </w:r>
      <w:r>
        <w:rPr>
          <w:sz w:val="24"/>
          <w:szCs w:val="24"/>
        </w:rPr>
        <w:t>344, e</w:t>
      </w:r>
      <w:r w:rsidR="00BE0AE3">
        <w:rPr>
          <w:sz w:val="24"/>
          <w:szCs w:val="24"/>
        </w:rPr>
        <w:t>-</w:t>
      </w:r>
      <w:r>
        <w:rPr>
          <w:sz w:val="24"/>
          <w:szCs w:val="24"/>
        </w:rPr>
        <w:t xml:space="preserve">mail: </w:t>
      </w:r>
      <w:r w:rsidR="004E4197">
        <w:rPr>
          <w:sz w:val="24"/>
          <w:szCs w:val="24"/>
        </w:rPr>
        <w:t>ludvik.vyslouzil</w:t>
      </w:r>
      <w:r>
        <w:rPr>
          <w:sz w:val="24"/>
          <w:szCs w:val="24"/>
        </w:rPr>
        <w:t>@stmont.cz</w:t>
      </w:r>
    </w:p>
    <w:p w14:paraId="51DB6489" w14:textId="77777777" w:rsidR="00C56BD7" w:rsidRDefault="00C56BD7" w:rsidP="00C56BD7">
      <w:pPr>
        <w:rPr>
          <w:sz w:val="28"/>
        </w:rPr>
      </w:pPr>
    </w:p>
    <w:p w14:paraId="68ACACC4" w14:textId="77777777" w:rsidR="00C56BD7" w:rsidRDefault="00C56BD7" w:rsidP="00C56BD7">
      <w:pPr>
        <w:rPr>
          <w:sz w:val="28"/>
        </w:rPr>
      </w:pPr>
    </w:p>
    <w:p w14:paraId="436CC29B" w14:textId="77777777" w:rsidR="00C56BD7" w:rsidRDefault="00C56BD7" w:rsidP="00C56BD7">
      <w:pPr>
        <w:rPr>
          <w:sz w:val="28"/>
        </w:rPr>
      </w:pPr>
    </w:p>
    <w:p w14:paraId="3E728143" w14:textId="77777777" w:rsidR="00C56BD7" w:rsidRDefault="00C56BD7" w:rsidP="00C56BD7">
      <w:pPr>
        <w:rPr>
          <w:sz w:val="28"/>
        </w:rPr>
      </w:pPr>
    </w:p>
    <w:p w14:paraId="49D5AFB8" w14:textId="77777777" w:rsidR="00C56BD7" w:rsidRDefault="00C56BD7" w:rsidP="00C56BD7">
      <w:pPr>
        <w:ind w:left="2127" w:hanging="2127"/>
        <w:rPr>
          <w:b/>
          <w:bCs/>
          <w:sz w:val="28"/>
        </w:rPr>
      </w:pPr>
      <w:proofErr w:type="gramStart"/>
      <w:r>
        <w:rPr>
          <w:sz w:val="28"/>
        </w:rPr>
        <w:t>Stavba :</w:t>
      </w:r>
      <w:proofErr w:type="gramEnd"/>
      <w:r>
        <w:rPr>
          <w:sz w:val="28"/>
        </w:rPr>
        <w:tab/>
      </w:r>
      <w:r w:rsidR="004E4197" w:rsidRPr="004E4197">
        <w:rPr>
          <w:b/>
          <w:bCs/>
          <w:caps/>
          <w:sz w:val="28"/>
        </w:rPr>
        <w:t>Využití srážkových vod</w:t>
      </w:r>
      <w:r w:rsidR="004E4197"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</w:p>
    <w:p w14:paraId="25C31185" w14:textId="77777777" w:rsidR="00C56BD7" w:rsidRDefault="00C56BD7" w:rsidP="00C56BD7">
      <w:pPr>
        <w:ind w:left="2127" w:hanging="2127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14:paraId="4783CF77" w14:textId="77777777" w:rsidR="00C56BD7" w:rsidRDefault="00C56BD7" w:rsidP="00C56B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26BAF242" w14:textId="77777777" w:rsidR="00C56BD7" w:rsidRDefault="00C56BD7" w:rsidP="00C56BD7">
      <w:pPr>
        <w:rPr>
          <w:b/>
          <w:sz w:val="28"/>
        </w:rPr>
      </w:pPr>
      <w:proofErr w:type="gramStart"/>
      <w:r>
        <w:rPr>
          <w:sz w:val="28"/>
        </w:rPr>
        <w:t>Místo  :</w:t>
      </w:r>
      <w:proofErr w:type="gramEnd"/>
      <w:r>
        <w:rPr>
          <w:b/>
          <w:sz w:val="28"/>
        </w:rPr>
        <w:tab/>
      </w:r>
      <w:r>
        <w:rPr>
          <w:b/>
          <w:sz w:val="28"/>
        </w:rPr>
        <w:tab/>
      </w:r>
      <w:r w:rsidR="004E4197">
        <w:rPr>
          <w:b/>
          <w:sz w:val="28"/>
        </w:rPr>
        <w:t xml:space="preserve">ZÁKLADNÍ ŠKOLA </w:t>
      </w:r>
      <w:proofErr w:type="spellStart"/>
      <w:r w:rsidR="004E4197">
        <w:rPr>
          <w:b/>
          <w:sz w:val="28"/>
        </w:rPr>
        <w:t>J.A</w:t>
      </w:r>
      <w:proofErr w:type="spellEnd"/>
      <w:r w:rsidR="004E4197">
        <w:rPr>
          <w:b/>
          <w:sz w:val="28"/>
        </w:rPr>
        <w:t>. KOMENSKÉHO V KYJOVĚ</w:t>
      </w:r>
    </w:p>
    <w:p w14:paraId="6CEC8246" w14:textId="77777777" w:rsidR="004E4197" w:rsidRDefault="004E4197" w:rsidP="00C56BD7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příspěvková organizace města Kyjova</w:t>
      </w:r>
    </w:p>
    <w:p w14:paraId="484EAF64" w14:textId="77777777" w:rsidR="004E4197" w:rsidRDefault="004E4197" w:rsidP="004E4197">
      <w:pPr>
        <w:tabs>
          <w:tab w:val="left" w:pos="2127"/>
        </w:tabs>
        <w:rPr>
          <w:b/>
          <w:sz w:val="28"/>
        </w:rPr>
      </w:pPr>
      <w:r>
        <w:rPr>
          <w:b/>
          <w:sz w:val="28"/>
        </w:rPr>
        <w:tab/>
        <w:t>ÚJEZD 990</w:t>
      </w:r>
    </w:p>
    <w:p w14:paraId="0DAB61D4" w14:textId="77777777" w:rsidR="004E4197" w:rsidRDefault="004E4197" w:rsidP="004E4197">
      <w:pPr>
        <w:tabs>
          <w:tab w:val="left" w:pos="2127"/>
        </w:tabs>
        <w:rPr>
          <w:b/>
          <w:sz w:val="28"/>
        </w:rPr>
      </w:pPr>
      <w:r>
        <w:rPr>
          <w:b/>
          <w:sz w:val="28"/>
        </w:rPr>
        <w:tab/>
        <w:t>697 24 KYJOV</w:t>
      </w:r>
    </w:p>
    <w:p w14:paraId="02D4B4F9" w14:textId="77777777" w:rsidR="00601C34" w:rsidRDefault="00C56BD7" w:rsidP="00C56B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352F555A" w14:textId="77777777" w:rsidR="00C56BD7" w:rsidRDefault="00C56BD7" w:rsidP="00C56BD7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73EA2D92" w14:textId="77777777" w:rsidR="00C56BD7" w:rsidRDefault="00C56BD7" w:rsidP="00C56BD7">
      <w:pPr>
        <w:ind w:left="4248" w:firstLine="708"/>
        <w:rPr>
          <w:b/>
          <w:sz w:val="28"/>
        </w:rPr>
      </w:pPr>
    </w:p>
    <w:p w14:paraId="79E31CA4" w14:textId="77777777" w:rsidR="00C56BD7" w:rsidRDefault="00C56BD7" w:rsidP="00C56BD7">
      <w:pPr>
        <w:rPr>
          <w:b/>
          <w:sz w:val="28"/>
        </w:rPr>
      </w:pPr>
      <w:r>
        <w:rPr>
          <w:sz w:val="28"/>
        </w:rPr>
        <w:t>Obsah: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  <w:t>TECHNICKÁ ZPRÁVA</w:t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18CEC148" w14:textId="77777777" w:rsidR="00C56BD7" w:rsidRDefault="00C56BD7" w:rsidP="00C56BD7">
      <w:pPr>
        <w:ind w:left="1416" w:firstLine="708"/>
        <w:rPr>
          <w:b/>
          <w:sz w:val="28"/>
        </w:rPr>
      </w:pPr>
    </w:p>
    <w:p w14:paraId="4ED9AAD1" w14:textId="77777777" w:rsidR="00C56BD7" w:rsidRDefault="004E4197" w:rsidP="00C56BD7">
      <w:pPr>
        <w:ind w:left="1416" w:firstLine="708"/>
        <w:rPr>
          <w:b/>
          <w:sz w:val="28"/>
        </w:rPr>
      </w:pPr>
      <w:r>
        <w:rPr>
          <w:b/>
          <w:sz w:val="28"/>
        </w:rPr>
        <w:t>VYUŽITÍ DEŠŤOVÝCH VOD</w:t>
      </w:r>
    </w:p>
    <w:p w14:paraId="0F7AEE98" w14:textId="77777777" w:rsidR="00C56BD7" w:rsidRDefault="00C56BD7" w:rsidP="00C56BD7">
      <w:pPr>
        <w:rPr>
          <w:b/>
          <w:sz w:val="28"/>
        </w:rPr>
      </w:pPr>
    </w:p>
    <w:p w14:paraId="7A1FE873" w14:textId="77777777" w:rsidR="00C56BD7" w:rsidRDefault="00C56BD7" w:rsidP="00C56BD7">
      <w:pPr>
        <w:rPr>
          <w:b/>
          <w:sz w:val="28"/>
        </w:rPr>
      </w:pPr>
    </w:p>
    <w:p w14:paraId="35257C90" w14:textId="77777777" w:rsidR="00C56BD7" w:rsidRDefault="005769AD" w:rsidP="00C56BD7">
      <w:pPr>
        <w:rPr>
          <w:b/>
          <w:sz w:val="28"/>
        </w:rPr>
      </w:pPr>
      <w:r>
        <w:rPr>
          <w:lang w:eastAsia="ar-SA"/>
        </w:rPr>
        <w:pict w14:anchorId="33146323">
          <v:line id="_x0000_s1030" style="position:absolute;z-index:3" from="-70.9pt,1.65pt" to="-70.9pt,1.65pt" strokeweight=".26mm">
            <v:stroke joinstyle="miter"/>
          </v:line>
        </w:pict>
      </w:r>
      <w:r>
        <w:rPr>
          <w:lang w:eastAsia="ar-SA"/>
        </w:rPr>
        <w:pict w14:anchorId="302C00DF">
          <v:line id="_x0000_s1031" style="position:absolute;z-index:4" from="-42.1pt,1.65pt" to="483.5pt,1.65pt" strokeweight=".35mm">
            <v:stroke joinstyle="miter"/>
          </v:line>
        </w:pict>
      </w:r>
    </w:p>
    <w:p w14:paraId="7A2872A8" w14:textId="77777777" w:rsidR="00C56BD7" w:rsidRDefault="00C56BD7" w:rsidP="00C56BD7">
      <w:pPr>
        <w:rPr>
          <w:b/>
          <w:sz w:val="28"/>
        </w:rPr>
      </w:pPr>
    </w:p>
    <w:p w14:paraId="7CC388C5" w14:textId="77777777" w:rsidR="00C56BD7" w:rsidRDefault="00C56BD7" w:rsidP="00C56BD7"/>
    <w:p w14:paraId="7462E393" w14:textId="77777777" w:rsidR="00C56BD7" w:rsidRDefault="00C56BD7" w:rsidP="00C56BD7"/>
    <w:p w14:paraId="10C181E8" w14:textId="77777777" w:rsidR="009D18E4" w:rsidRDefault="00C56BD7" w:rsidP="004B0698">
      <w:pPr>
        <w:ind w:left="2124" w:hanging="2124"/>
        <w:rPr>
          <w:rStyle w:val="text1"/>
          <w:rFonts w:ascii="Times New Roman" w:hAnsi="Times New Roman"/>
          <w:sz w:val="28"/>
          <w:szCs w:val="28"/>
        </w:rPr>
      </w:pPr>
      <w:proofErr w:type="gramStart"/>
      <w:r>
        <w:rPr>
          <w:sz w:val="28"/>
          <w:szCs w:val="28"/>
        </w:rPr>
        <w:t>Investor:</w:t>
      </w:r>
      <w:r>
        <w:t xml:space="preserve">  </w:t>
      </w:r>
      <w:r>
        <w:tab/>
      </w:r>
      <w:proofErr w:type="gramEnd"/>
      <w:r w:rsidR="004E4197">
        <w:rPr>
          <w:rStyle w:val="text1"/>
          <w:rFonts w:ascii="Times New Roman" w:hAnsi="Times New Roman"/>
          <w:sz w:val="28"/>
          <w:szCs w:val="28"/>
        </w:rPr>
        <w:t>MĚSTO KYJOV</w:t>
      </w:r>
    </w:p>
    <w:p w14:paraId="6AA14C5D" w14:textId="77777777" w:rsidR="00601C34" w:rsidRDefault="004E4197" w:rsidP="009D18E4">
      <w:pPr>
        <w:ind w:left="2124"/>
        <w:rPr>
          <w:rStyle w:val="text1"/>
          <w:rFonts w:ascii="Times New Roman" w:hAnsi="Times New Roman"/>
          <w:sz w:val="28"/>
          <w:szCs w:val="28"/>
        </w:rPr>
      </w:pPr>
      <w:r>
        <w:rPr>
          <w:rStyle w:val="text1"/>
          <w:rFonts w:ascii="Times New Roman" w:hAnsi="Times New Roman"/>
          <w:sz w:val="28"/>
          <w:szCs w:val="28"/>
        </w:rPr>
        <w:t>MASARYKOVO NÁM.30/1</w:t>
      </w:r>
    </w:p>
    <w:p w14:paraId="48FB76A2" w14:textId="77777777" w:rsidR="000017F9" w:rsidRDefault="004E4197" w:rsidP="00601C34">
      <w:pPr>
        <w:ind w:left="2124"/>
      </w:pPr>
      <w:r>
        <w:rPr>
          <w:rStyle w:val="text1"/>
          <w:rFonts w:ascii="Times New Roman" w:hAnsi="Times New Roman"/>
          <w:sz w:val="28"/>
          <w:szCs w:val="28"/>
        </w:rPr>
        <w:t>697 01 KYJOV</w:t>
      </w:r>
    </w:p>
    <w:p w14:paraId="7202FF70" w14:textId="77777777" w:rsidR="00C56BD7" w:rsidRDefault="00C56BD7" w:rsidP="004B0698">
      <w:pPr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780E5CAD" w14:textId="77777777" w:rsidR="00C56BD7" w:rsidRDefault="00C56BD7" w:rsidP="00C56BD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A0655C0" w14:textId="77777777" w:rsidR="00C56BD7" w:rsidRDefault="00755599" w:rsidP="00C56BD7">
      <w:pPr>
        <w:rPr>
          <w:sz w:val="28"/>
        </w:rPr>
      </w:pPr>
      <w:r>
        <w:rPr>
          <w:sz w:val="28"/>
        </w:rPr>
        <w:t xml:space="preserve">Vedoucí </w:t>
      </w:r>
      <w:proofErr w:type="spellStart"/>
      <w:r>
        <w:rPr>
          <w:sz w:val="28"/>
        </w:rPr>
        <w:t>proj</w:t>
      </w:r>
      <w:proofErr w:type="spellEnd"/>
      <w:r>
        <w:rPr>
          <w:sz w:val="28"/>
        </w:rPr>
        <w:t>.:</w:t>
      </w:r>
      <w:r>
        <w:rPr>
          <w:sz w:val="28"/>
        </w:rPr>
        <w:tab/>
        <w:t xml:space="preserve">Ing. Vysloužil </w:t>
      </w:r>
      <w:r w:rsidR="00C56BD7">
        <w:rPr>
          <w:sz w:val="28"/>
        </w:rPr>
        <w:t>Ludvík</w:t>
      </w:r>
    </w:p>
    <w:p w14:paraId="40149F29" w14:textId="77777777" w:rsidR="00C56BD7" w:rsidRDefault="00C56BD7" w:rsidP="00C56BD7">
      <w:pPr>
        <w:rPr>
          <w:sz w:val="28"/>
        </w:rPr>
      </w:pPr>
    </w:p>
    <w:p w14:paraId="722ABDC2" w14:textId="77777777" w:rsidR="00C56BD7" w:rsidRDefault="00C56BD7" w:rsidP="00C56BD7">
      <w:pPr>
        <w:rPr>
          <w:sz w:val="28"/>
        </w:rPr>
      </w:pPr>
      <w:r>
        <w:rPr>
          <w:sz w:val="28"/>
        </w:rPr>
        <w:t>Vypracoval:</w:t>
      </w:r>
      <w:r>
        <w:rPr>
          <w:sz w:val="28"/>
        </w:rPr>
        <w:tab/>
      </w:r>
      <w:r>
        <w:rPr>
          <w:sz w:val="28"/>
        </w:rPr>
        <w:tab/>
      </w:r>
      <w:r w:rsidR="00755599">
        <w:rPr>
          <w:sz w:val="28"/>
        </w:rPr>
        <w:t>Ing. Vysloužil Ludvík</w:t>
      </w:r>
    </w:p>
    <w:p w14:paraId="6CBEC1D2" w14:textId="77777777" w:rsidR="00C56BD7" w:rsidRDefault="00C56BD7" w:rsidP="00C56BD7">
      <w:pPr>
        <w:rPr>
          <w:sz w:val="28"/>
        </w:rPr>
      </w:pPr>
    </w:p>
    <w:p w14:paraId="6D1E895A" w14:textId="77777777" w:rsidR="00C56BD7" w:rsidRDefault="00C56BD7" w:rsidP="00C56BD7">
      <w:pPr>
        <w:rPr>
          <w:sz w:val="28"/>
        </w:rPr>
      </w:pPr>
      <w:r>
        <w:rPr>
          <w:sz w:val="28"/>
        </w:rPr>
        <w:t>Datum:</w:t>
      </w:r>
      <w:r>
        <w:rPr>
          <w:sz w:val="28"/>
        </w:rPr>
        <w:tab/>
      </w:r>
      <w:r>
        <w:rPr>
          <w:sz w:val="28"/>
        </w:rPr>
        <w:tab/>
      </w:r>
      <w:r w:rsidR="004E4197">
        <w:rPr>
          <w:sz w:val="28"/>
        </w:rPr>
        <w:t>10</w:t>
      </w:r>
      <w:r>
        <w:rPr>
          <w:sz w:val="28"/>
        </w:rPr>
        <w:t>/20</w:t>
      </w:r>
      <w:r w:rsidR="004E4197">
        <w:rPr>
          <w:sz w:val="28"/>
        </w:rPr>
        <w:t>20</w:t>
      </w:r>
    </w:p>
    <w:p w14:paraId="47882979" w14:textId="77777777" w:rsidR="00C56BD7" w:rsidRDefault="00C56BD7" w:rsidP="00C56BD7">
      <w:pPr>
        <w:rPr>
          <w:sz w:val="28"/>
        </w:rPr>
      </w:pPr>
    </w:p>
    <w:p w14:paraId="4DABD076" w14:textId="3D9CB250" w:rsidR="00C56BD7" w:rsidRDefault="00C56BD7" w:rsidP="00C56BD7">
      <w:pPr>
        <w:rPr>
          <w:sz w:val="28"/>
        </w:rPr>
      </w:pPr>
      <w:r>
        <w:rPr>
          <w:sz w:val="28"/>
        </w:rPr>
        <w:t>Arch. č.:</w:t>
      </w:r>
      <w:r>
        <w:rPr>
          <w:sz w:val="28"/>
        </w:rPr>
        <w:tab/>
      </w:r>
      <w:r>
        <w:rPr>
          <w:sz w:val="28"/>
        </w:rPr>
        <w:tab/>
      </w:r>
      <w:r w:rsidR="00BE0AE3">
        <w:rPr>
          <w:sz w:val="28"/>
        </w:rPr>
        <w:t>33</w:t>
      </w:r>
      <w:r>
        <w:rPr>
          <w:sz w:val="28"/>
        </w:rPr>
        <w:t xml:space="preserve"> /20</w:t>
      </w:r>
      <w:r w:rsidR="004E4197">
        <w:rPr>
          <w:sz w:val="28"/>
        </w:rPr>
        <w:t>20</w:t>
      </w:r>
    </w:p>
    <w:p w14:paraId="53691FF9" w14:textId="77777777" w:rsidR="00C56BD7" w:rsidRDefault="00C56BD7" w:rsidP="00C56BD7">
      <w:pPr>
        <w:pStyle w:val="Zkladntext"/>
        <w:rPr>
          <w:sz w:val="24"/>
          <w:u w:val="single"/>
        </w:rPr>
      </w:pPr>
    </w:p>
    <w:p w14:paraId="02FC7CE3" w14:textId="77777777" w:rsidR="0090148A" w:rsidRDefault="0090148A">
      <w:pPr>
        <w:rPr>
          <w:sz w:val="28"/>
        </w:rPr>
      </w:pPr>
    </w:p>
    <w:p w14:paraId="2B4FB362" w14:textId="77777777" w:rsidR="00ED68B0" w:rsidRDefault="00ED68B0">
      <w:pPr>
        <w:rPr>
          <w:sz w:val="28"/>
        </w:rPr>
      </w:pPr>
    </w:p>
    <w:p w14:paraId="2BA182CF" w14:textId="77777777" w:rsidR="00ED68B0" w:rsidRDefault="00ED68B0">
      <w:pPr>
        <w:rPr>
          <w:sz w:val="28"/>
        </w:rPr>
      </w:pPr>
    </w:p>
    <w:p w14:paraId="6E23FF43" w14:textId="77777777" w:rsidR="0090148A" w:rsidRDefault="00F90B17" w:rsidP="00F90B17">
      <w:pPr>
        <w:numPr>
          <w:ilvl w:val="0"/>
          <w:numId w:val="6"/>
        </w:numPr>
        <w:ind w:left="567" w:hanging="283"/>
        <w:rPr>
          <w:sz w:val="28"/>
        </w:rPr>
      </w:pPr>
      <w:r>
        <w:rPr>
          <w:sz w:val="28"/>
        </w:rPr>
        <w:t>Úvod</w:t>
      </w:r>
    </w:p>
    <w:p w14:paraId="760492CA" w14:textId="77777777" w:rsidR="0090148A" w:rsidRDefault="0090148A" w:rsidP="00F90B17">
      <w:pPr>
        <w:ind w:left="567" w:hanging="283"/>
        <w:rPr>
          <w:sz w:val="24"/>
        </w:rPr>
      </w:pPr>
    </w:p>
    <w:p w14:paraId="28804D7D" w14:textId="1A2C9D4C" w:rsidR="00C44D36" w:rsidRPr="00CA6695" w:rsidRDefault="00417BA2" w:rsidP="00ED68B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řeší </w:t>
      </w:r>
      <w:r w:rsidR="004E4197">
        <w:rPr>
          <w:sz w:val="24"/>
          <w:szCs w:val="24"/>
        </w:rPr>
        <w:t xml:space="preserve">využití dešťových </w:t>
      </w:r>
      <w:r>
        <w:rPr>
          <w:sz w:val="24"/>
          <w:szCs w:val="24"/>
        </w:rPr>
        <w:t>vod ze střech stávající</w:t>
      </w:r>
      <w:r w:rsidR="00653BF5">
        <w:rPr>
          <w:sz w:val="24"/>
          <w:szCs w:val="24"/>
        </w:rPr>
        <w:t xml:space="preserve"> základní školy a částečně z venkovních ploch u retenční nádrže č.3.</w:t>
      </w:r>
      <w:r>
        <w:rPr>
          <w:sz w:val="24"/>
          <w:szCs w:val="24"/>
        </w:rPr>
        <w:t xml:space="preserve"> </w:t>
      </w:r>
      <w:r w:rsidR="00CF6646">
        <w:rPr>
          <w:sz w:val="24"/>
          <w:szCs w:val="24"/>
        </w:rPr>
        <w:t>Veškerá deš</w:t>
      </w:r>
      <w:r w:rsidR="00C44D36">
        <w:rPr>
          <w:sz w:val="24"/>
          <w:szCs w:val="24"/>
        </w:rPr>
        <w:t xml:space="preserve">ťová </w:t>
      </w:r>
      <w:r w:rsidR="00CF6646">
        <w:rPr>
          <w:sz w:val="24"/>
          <w:szCs w:val="24"/>
        </w:rPr>
        <w:t xml:space="preserve">voda bude svedena novou dešťovou kanalizací do </w:t>
      </w:r>
      <w:r w:rsidR="00653BF5">
        <w:rPr>
          <w:sz w:val="24"/>
          <w:szCs w:val="24"/>
        </w:rPr>
        <w:t xml:space="preserve">nově vybudovaných retenčních nádrží </w:t>
      </w:r>
      <w:r w:rsidR="00CF6646">
        <w:rPr>
          <w:sz w:val="24"/>
          <w:szCs w:val="24"/>
        </w:rPr>
        <w:t xml:space="preserve">na dešťovou vodu. </w:t>
      </w:r>
      <w:r w:rsidR="00653BF5">
        <w:rPr>
          <w:sz w:val="24"/>
          <w:szCs w:val="24"/>
        </w:rPr>
        <w:t xml:space="preserve">Venkovní rozvody dešťové kanalizace </w:t>
      </w:r>
      <w:r w:rsidR="001246BF">
        <w:rPr>
          <w:sz w:val="24"/>
          <w:szCs w:val="24"/>
        </w:rPr>
        <w:t xml:space="preserve">od lapačů střešních splavenin po retenční nádrže </w:t>
      </w:r>
      <w:r w:rsidR="00653BF5">
        <w:rPr>
          <w:sz w:val="24"/>
          <w:szCs w:val="24"/>
        </w:rPr>
        <w:t>jsou řešené samostatným projektem.</w:t>
      </w:r>
      <w:r w:rsidR="000B22A9">
        <w:rPr>
          <w:sz w:val="24"/>
          <w:szCs w:val="24"/>
        </w:rPr>
        <w:t xml:space="preserve"> Z retenčních nádrží bude voda čerpána ponornými čerpadly Grundfos </w:t>
      </w:r>
      <w:proofErr w:type="spellStart"/>
      <w:r w:rsidR="000B22A9">
        <w:rPr>
          <w:sz w:val="24"/>
          <w:szCs w:val="24"/>
        </w:rPr>
        <w:t>Unilift</w:t>
      </w:r>
      <w:proofErr w:type="spellEnd"/>
      <w:r w:rsidR="000B22A9">
        <w:rPr>
          <w:sz w:val="24"/>
          <w:szCs w:val="24"/>
        </w:rPr>
        <w:t xml:space="preserve"> CC9 – A1 do stávající jímky, která je umístěna v suterénu školy</w:t>
      </w:r>
      <w:r w:rsidR="008B2742">
        <w:rPr>
          <w:sz w:val="24"/>
          <w:szCs w:val="24"/>
        </w:rPr>
        <w:t xml:space="preserve"> na kótě -3,9 m,</w:t>
      </w:r>
      <w:r w:rsidR="000B22A9">
        <w:rPr>
          <w:sz w:val="24"/>
          <w:szCs w:val="24"/>
        </w:rPr>
        <w:t xml:space="preserve"> části B, místnost 011 dle výkresu V 0</w:t>
      </w:r>
      <w:r w:rsidR="008B2742">
        <w:rPr>
          <w:sz w:val="24"/>
          <w:szCs w:val="24"/>
        </w:rPr>
        <w:t>2</w:t>
      </w:r>
      <w:r w:rsidR="000B22A9">
        <w:rPr>
          <w:sz w:val="24"/>
          <w:szCs w:val="24"/>
        </w:rPr>
        <w:t>.</w:t>
      </w:r>
      <w:r w:rsidR="0093487C">
        <w:rPr>
          <w:sz w:val="24"/>
          <w:szCs w:val="24"/>
        </w:rPr>
        <w:t xml:space="preserve"> </w:t>
      </w:r>
      <w:r w:rsidR="004563C0">
        <w:rPr>
          <w:sz w:val="24"/>
          <w:szCs w:val="24"/>
        </w:rPr>
        <w:t>Ze stávající jímky bude dešťová voda rozvedena ke stávajícím zařizovacím předmětům v objektu školy. Dešťová voda bude využívána ke splachování záchodů a pisoárů.</w:t>
      </w:r>
    </w:p>
    <w:p w14:paraId="5D2982DC" w14:textId="77777777" w:rsidR="00160DA0" w:rsidRDefault="00160DA0" w:rsidP="00F90B17">
      <w:pPr>
        <w:pStyle w:val="Zkladntextodsazen2"/>
        <w:ind w:hanging="283"/>
      </w:pPr>
    </w:p>
    <w:p w14:paraId="1C8E1295" w14:textId="77777777" w:rsidR="004E448F" w:rsidRDefault="004E448F" w:rsidP="00F90B17">
      <w:pPr>
        <w:pStyle w:val="Zkladntextodsazen2"/>
        <w:ind w:hanging="283"/>
      </w:pPr>
    </w:p>
    <w:p w14:paraId="116B9DBF" w14:textId="77777777" w:rsidR="0090148A" w:rsidRDefault="005C36C8" w:rsidP="00F90B17">
      <w:pPr>
        <w:pStyle w:val="Zkladntextodsazen2"/>
        <w:numPr>
          <w:ilvl w:val="0"/>
          <w:numId w:val="6"/>
        </w:numPr>
        <w:ind w:left="567" w:hanging="283"/>
        <w:rPr>
          <w:sz w:val="28"/>
        </w:rPr>
      </w:pPr>
      <w:r>
        <w:rPr>
          <w:sz w:val="28"/>
        </w:rPr>
        <w:t>Jímk</w:t>
      </w:r>
      <w:r w:rsidR="00A62E98">
        <w:rPr>
          <w:sz w:val="28"/>
        </w:rPr>
        <w:t>y</w:t>
      </w:r>
      <w:r>
        <w:rPr>
          <w:sz w:val="28"/>
        </w:rPr>
        <w:t xml:space="preserve"> na dešťové vody.</w:t>
      </w:r>
    </w:p>
    <w:p w14:paraId="688F6407" w14:textId="77777777" w:rsidR="005C36C8" w:rsidRDefault="005C36C8" w:rsidP="00ED68B0">
      <w:pPr>
        <w:ind w:left="567"/>
        <w:jc w:val="both"/>
        <w:rPr>
          <w:sz w:val="24"/>
          <w:szCs w:val="24"/>
        </w:rPr>
      </w:pPr>
      <w:r w:rsidRPr="005C36C8">
        <w:rPr>
          <w:sz w:val="24"/>
          <w:szCs w:val="24"/>
        </w:rPr>
        <w:t>J</w:t>
      </w:r>
      <w:r w:rsidR="001246BF">
        <w:rPr>
          <w:sz w:val="24"/>
          <w:szCs w:val="24"/>
        </w:rPr>
        <w:t xml:space="preserve">sou </w:t>
      </w:r>
      <w:r w:rsidRPr="005C36C8">
        <w:rPr>
          <w:sz w:val="24"/>
          <w:szCs w:val="24"/>
        </w:rPr>
        <w:t>navržen</w:t>
      </w:r>
      <w:r w:rsidR="001246BF">
        <w:rPr>
          <w:sz w:val="24"/>
          <w:szCs w:val="24"/>
        </w:rPr>
        <w:t>y</w:t>
      </w:r>
      <w:r w:rsidRPr="005C36C8">
        <w:rPr>
          <w:sz w:val="24"/>
          <w:szCs w:val="24"/>
        </w:rPr>
        <w:t xml:space="preserve"> </w:t>
      </w:r>
      <w:r w:rsidR="001246BF">
        <w:rPr>
          <w:sz w:val="24"/>
          <w:szCs w:val="24"/>
        </w:rPr>
        <w:t>tři retenční nádrže s bezpečnostním přepadem do stávající kanalizace.</w:t>
      </w:r>
      <w:r w:rsidR="00BD4D49">
        <w:rPr>
          <w:sz w:val="24"/>
          <w:szCs w:val="24"/>
        </w:rPr>
        <w:t xml:space="preserve"> V jímce na dešťové vody bude osazeno ponorným čerpadlem </w:t>
      </w:r>
      <w:proofErr w:type="spellStart"/>
      <w:r w:rsidR="00BD4D49">
        <w:rPr>
          <w:sz w:val="24"/>
          <w:szCs w:val="24"/>
        </w:rPr>
        <w:t>Unilift</w:t>
      </w:r>
      <w:proofErr w:type="spellEnd"/>
      <w:r w:rsidR="00BD4D49">
        <w:rPr>
          <w:sz w:val="24"/>
          <w:szCs w:val="24"/>
        </w:rPr>
        <w:t xml:space="preserve"> CC9 – A1, které bude ovládané plovákovým spínačem.</w:t>
      </w:r>
      <w:r w:rsidR="001246BF">
        <w:rPr>
          <w:sz w:val="24"/>
          <w:szCs w:val="24"/>
        </w:rPr>
        <w:t xml:space="preserve"> Retenční nádrže včetně venkovních rozvodů jsou samostatného projektu.</w:t>
      </w:r>
    </w:p>
    <w:p w14:paraId="5FFD50DC" w14:textId="77777777" w:rsidR="00F90B17" w:rsidRPr="005C36C8" w:rsidRDefault="00F90B17" w:rsidP="00F90B17">
      <w:pPr>
        <w:ind w:left="567" w:hanging="283"/>
        <w:rPr>
          <w:sz w:val="24"/>
          <w:szCs w:val="24"/>
        </w:rPr>
      </w:pPr>
    </w:p>
    <w:p w14:paraId="1413EC7B" w14:textId="77777777" w:rsidR="005C36C8" w:rsidRPr="000B22A9" w:rsidRDefault="005C36C8" w:rsidP="00F90B17">
      <w:pPr>
        <w:tabs>
          <w:tab w:val="left" w:pos="284"/>
        </w:tabs>
        <w:spacing w:before="120"/>
        <w:ind w:left="567" w:hanging="283"/>
        <w:rPr>
          <w:b/>
          <w:sz w:val="24"/>
        </w:rPr>
      </w:pPr>
    </w:p>
    <w:p w14:paraId="5B63D504" w14:textId="77777777" w:rsidR="0090148A" w:rsidRDefault="0090148A" w:rsidP="00F90B17">
      <w:pPr>
        <w:tabs>
          <w:tab w:val="left" w:pos="7371"/>
        </w:tabs>
        <w:ind w:left="567" w:hanging="283"/>
        <w:rPr>
          <w:sz w:val="24"/>
        </w:rPr>
      </w:pPr>
    </w:p>
    <w:p w14:paraId="1FEFEC59" w14:textId="77777777" w:rsidR="009269D9" w:rsidRDefault="008B0039" w:rsidP="00F90B17">
      <w:pPr>
        <w:ind w:left="567" w:hanging="283"/>
        <w:rPr>
          <w:sz w:val="28"/>
        </w:rPr>
      </w:pPr>
      <w:r>
        <w:rPr>
          <w:sz w:val="28"/>
        </w:rPr>
        <w:t xml:space="preserve">3. </w:t>
      </w:r>
      <w:r w:rsidR="00F90B17">
        <w:rPr>
          <w:sz w:val="28"/>
        </w:rPr>
        <w:t xml:space="preserve">Vnitřní </w:t>
      </w:r>
      <w:r w:rsidR="00A43914">
        <w:rPr>
          <w:sz w:val="28"/>
        </w:rPr>
        <w:t xml:space="preserve">a venkovní </w:t>
      </w:r>
      <w:r w:rsidR="00F90B17">
        <w:rPr>
          <w:sz w:val="28"/>
        </w:rPr>
        <w:t>rozvod</w:t>
      </w:r>
      <w:r w:rsidR="00A43914">
        <w:rPr>
          <w:sz w:val="28"/>
        </w:rPr>
        <w:t>y</w:t>
      </w:r>
      <w:r w:rsidR="00F90B17">
        <w:rPr>
          <w:sz w:val="28"/>
        </w:rPr>
        <w:t xml:space="preserve"> vody</w:t>
      </w:r>
    </w:p>
    <w:p w14:paraId="524AC967" w14:textId="5E159E57" w:rsidR="00A43914" w:rsidRDefault="00F90B17" w:rsidP="0074079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Z nově vybudovaných retenčních nádrží bude voda čerpána ponorným če</w:t>
      </w:r>
      <w:r w:rsidR="00A43914">
        <w:rPr>
          <w:sz w:val="24"/>
          <w:szCs w:val="24"/>
        </w:rPr>
        <w:t xml:space="preserve">rpadly Grundfos </w:t>
      </w:r>
      <w:proofErr w:type="spellStart"/>
      <w:r w:rsidR="00A43914">
        <w:rPr>
          <w:sz w:val="24"/>
          <w:szCs w:val="24"/>
        </w:rPr>
        <w:t>Unilift</w:t>
      </w:r>
      <w:proofErr w:type="spellEnd"/>
      <w:r w:rsidR="00A43914">
        <w:rPr>
          <w:sz w:val="24"/>
          <w:szCs w:val="24"/>
        </w:rPr>
        <w:t xml:space="preserve"> CC9 – A1 do stávající jímky, která je umístěna v suterénu školy části B. </w:t>
      </w:r>
      <w:r w:rsidR="00187837" w:rsidRPr="00187837">
        <w:rPr>
          <w:sz w:val="24"/>
          <w:szCs w:val="24"/>
        </w:rPr>
        <w:t xml:space="preserve">Od ponorných čerpadel </w:t>
      </w:r>
      <w:proofErr w:type="spellStart"/>
      <w:r w:rsidR="00187837" w:rsidRPr="00187837">
        <w:rPr>
          <w:sz w:val="24"/>
          <w:szCs w:val="24"/>
        </w:rPr>
        <w:t>Unilift</w:t>
      </w:r>
      <w:proofErr w:type="spellEnd"/>
      <w:r w:rsidR="00187837" w:rsidRPr="00187837">
        <w:rPr>
          <w:sz w:val="24"/>
          <w:szCs w:val="24"/>
        </w:rPr>
        <w:t>, které jsou umístěny v retenčních nádržích bude použito polyetylénové potrubí</w:t>
      </w:r>
      <w:r w:rsidR="00211A0F">
        <w:rPr>
          <w:sz w:val="24"/>
          <w:szCs w:val="24"/>
        </w:rPr>
        <w:t xml:space="preserve"> </w:t>
      </w:r>
      <w:proofErr w:type="spellStart"/>
      <w:r w:rsidR="00211A0F">
        <w:rPr>
          <w:sz w:val="24"/>
          <w:szCs w:val="24"/>
        </w:rPr>
        <w:t>PE</w:t>
      </w:r>
      <w:proofErr w:type="spellEnd"/>
      <w:r w:rsidR="00211A0F">
        <w:rPr>
          <w:sz w:val="24"/>
          <w:szCs w:val="24"/>
        </w:rPr>
        <w:t xml:space="preserve"> 50</w:t>
      </w:r>
      <w:r w:rsidR="00187837" w:rsidRPr="00187837">
        <w:rPr>
          <w:sz w:val="24"/>
          <w:szCs w:val="24"/>
        </w:rPr>
        <w:t>.</w:t>
      </w:r>
      <w:r w:rsidR="00187837">
        <w:rPr>
          <w:sz w:val="24"/>
          <w:szCs w:val="24"/>
        </w:rPr>
        <w:t xml:space="preserve"> </w:t>
      </w:r>
      <w:r w:rsidR="00A43914">
        <w:rPr>
          <w:sz w:val="24"/>
          <w:szCs w:val="24"/>
        </w:rPr>
        <w:t>U stávající jímky</w:t>
      </w:r>
      <w:r w:rsidR="00187837">
        <w:rPr>
          <w:sz w:val="24"/>
          <w:szCs w:val="24"/>
        </w:rPr>
        <w:t>, která je v suterénu budovy,</w:t>
      </w:r>
      <w:r w:rsidR="00A43914">
        <w:rPr>
          <w:sz w:val="24"/>
          <w:szCs w:val="24"/>
        </w:rPr>
        <w:t xml:space="preserve"> bude umístěna čerpací jednotka Grundfos </w:t>
      </w:r>
      <w:proofErr w:type="spellStart"/>
      <w:r w:rsidR="00A43914">
        <w:rPr>
          <w:sz w:val="24"/>
          <w:szCs w:val="24"/>
        </w:rPr>
        <w:t>SQE</w:t>
      </w:r>
      <w:proofErr w:type="spellEnd"/>
      <w:r w:rsidR="00A43914">
        <w:rPr>
          <w:sz w:val="24"/>
          <w:szCs w:val="24"/>
        </w:rPr>
        <w:t xml:space="preserve"> 5-70. Jedná se kompletní sad</w:t>
      </w:r>
      <w:r w:rsidR="00ED68B0">
        <w:rPr>
          <w:sz w:val="24"/>
          <w:szCs w:val="24"/>
        </w:rPr>
        <w:t>u</w:t>
      </w:r>
      <w:r w:rsidR="00A43914">
        <w:rPr>
          <w:sz w:val="24"/>
          <w:szCs w:val="24"/>
        </w:rPr>
        <w:t xml:space="preserve"> </w:t>
      </w:r>
      <w:proofErr w:type="gramStart"/>
      <w:r w:rsidR="00A43914">
        <w:rPr>
          <w:sz w:val="24"/>
          <w:szCs w:val="24"/>
        </w:rPr>
        <w:t>čerpadla  s</w:t>
      </w:r>
      <w:proofErr w:type="gramEnd"/>
      <w:r w:rsidR="00A43914">
        <w:rPr>
          <w:sz w:val="24"/>
          <w:szCs w:val="24"/>
        </w:rPr>
        <w:t xml:space="preserve"> elektronickou regulací, membránovou tlakovou nádobou, tlakovým spínačem a řídící jednotkou </w:t>
      </w:r>
      <w:proofErr w:type="spellStart"/>
      <w:r w:rsidR="00A43914">
        <w:rPr>
          <w:sz w:val="24"/>
          <w:szCs w:val="24"/>
        </w:rPr>
        <w:t>CU</w:t>
      </w:r>
      <w:proofErr w:type="spellEnd"/>
      <w:r w:rsidR="00A43914">
        <w:rPr>
          <w:sz w:val="24"/>
          <w:szCs w:val="24"/>
        </w:rPr>
        <w:t xml:space="preserve"> 301. </w:t>
      </w:r>
      <w:r w:rsidR="00BD4D49">
        <w:rPr>
          <w:sz w:val="24"/>
          <w:szCs w:val="24"/>
        </w:rPr>
        <w:t xml:space="preserve">Proti běhu na sucho bude čerpadlo zabezpečeno hlídačem hladiny </w:t>
      </w:r>
      <w:proofErr w:type="spellStart"/>
      <w:r w:rsidR="00BD4D49">
        <w:rPr>
          <w:sz w:val="24"/>
          <w:szCs w:val="24"/>
        </w:rPr>
        <w:t>MA</w:t>
      </w:r>
      <w:r w:rsidR="00B8096C">
        <w:rPr>
          <w:sz w:val="24"/>
          <w:szCs w:val="24"/>
        </w:rPr>
        <w:t>V</w:t>
      </w:r>
      <w:r w:rsidR="00BD4D49">
        <w:rPr>
          <w:sz w:val="24"/>
          <w:szCs w:val="24"/>
        </w:rPr>
        <w:t>E</w:t>
      </w:r>
      <w:proofErr w:type="spellEnd"/>
      <w:r w:rsidR="00BD4D49">
        <w:rPr>
          <w:sz w:val="24"/>
          <w:szCs w:val="24"/>
        </w:rPr>
        <w:t xml:space="preserve"> ( zapínací a vypínací hladina). V případě, že je stávající </w:t>
      </w:r>
      <w:proofErr w:type="gramStart"/>
      <w:r w:rsidR="00BD4D49">
        <w:rPr>
          <w:sz w:val="24"/>
          <w:szCs w:val="24"/>
        </w:rPr>
        <w:t>jímka  na</w:t>
      </w:r>
      <w:proofErr w:type="gramEnd"/>
      <w:r w:rsidR="00BD4D49">
        <w:rPr>
          <w:sz w:val="24"/>
          <w:szCs w:val="24"/>
        </w:rPr>
        <w:t xml:space="preserve"> dešťovou  vodu plná, tak sonda vypne přívod el. proudu k čerpadlům, které jsou osazeny ve venkovních nádržích.  </w:t>
      </w:r>
      <w:r w:rsidR="0074079E">
        <w:rPr>
          <w:sz w:val="24"/>
          <w:szCs w:val="24"/>
        </w:rPr>
        <w:t>Od čerpadl</w:t>
      </w:r>
      <w:r w:rsidR="00BD4D49">
        <w:rPr>
          <w:sz w:val="24"/>
          <w:szCs w:val="24"/>
        </w:rPr>
        <w:t>a</w:t>
      </w:r>
      <w:r w:rsidR="0074079E">
        <w:rPr>
          <w:sz w:val="24"/>
          <w:szCs w:val="24"/>
        </w:rPr>
        <w:t xml:space="preserve"> </w:t>
      </w:r>
      <w:proofErr w:type="spellStart"/>
      <w:r w:rsidR="00441400">
        <w:rPr>
          <w:sz w:val="24"/>
          <w:szCs w:val="24"/>
        </w:rPr>
        <w:t>SQE</w:t>
      </w:r>
      <w:proofErr w:type="spellEnd"/>
      <w:r w:rsidR="00441400">
        <w:rPr>
          <w:sz w:val="24"/>
          <w:szCs w:val="24"/>
        </w:rPr>
        <w:t xml:space="preserve"> </w:t>
      </w:r>
      <w:r w:rsidR="0074079E">
        <w:rPr>
          <w:sz w:val="24"/>
          <w:szCs w:val="24"/>
        </w:rPr>
        <w:t xml:space="preserve">je vodovodní potrubí vedeno k sociálním zařízením chlapců a dívek. Dešťová voda </w:t>
      </w:r>
      <w:r w:rsidR="00187837">
        <w:rPr>
          <w:sz w:val="24"/>
          <w:szCs w:val="24"/>
        </w:rPr>
        <w:t xml:space="preserve">bude sloužit </w:t>
      </w:r>
      <w:r w:rsidR="0074079E">
        <w:rPr>
          <w:sz w:val="24"/>
          <w:szCs w:val="24"/>
        </w:rPr>
        <w:t>k</w:t>
      </w:r>
      <w:r w:rsidR="00187837">
        <w:rPr>
          <w:sz w:val="24"/>
          <w:szCs w:val="24"/>
        </w:rPr>
        <w:t>e</w:t>
      </w:r>
      <w:r w:rsidR="0074079E">
        <w:rPr>
          <w:sz w:val="24"/>
          <w:szCs w:val="24"/>
        </w:rPr>
        <w:t xml:space="preserve"> splachování klozetů a pisoárů v budově školy. </w:t>
      </w:r>
    </w:p>
    <w:p w14:paraId="1A1D61AB" w14:textId="181886B1" w:rsidR="00A43914" w:rsidRDefault="00A43914" w:rsidP="0074079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venkovní rozvod vody, který bude uložen v zemi bude </w:t>
      </w:r>
      <w:r w:rsidR="00B838B2">
        <w:rPr>
          <w:sz w:val="24"/>
          <w:szCs w:val="24"/>
        </w:rPr>
        <w:t xml:space="preserve">použito polyetylénové potrubí </w:t>
      </w:r>
      <w:proofErr w:type="spellStart"/>
      <w:r w:rsidR="00B838B2">
        <w:rPr>
          <w:sz w:val="24"/>
          <w:szCs w:val="24"/>
        </w:rPr>
        <w:t>Pe</w:t>
      </w:r>
      <w:proofErr w:type="spellEnd"/>
      <w:r w:rsidR="00B838B2">
        <w:rPr>
          <w:sz w:val="24"/>
          <w:szCs w:val="24"/>
        </w:rPr>
        <w:t xml:space="preserve"> 100 </w:t>
      </w:r>
      <w:proofErr w:type="spellStart"/>
      <w:r w:rsidR="00B838B2">
        <w:rPr>
          <w:sz w:val="24"/>
          <w:szCs w:val="24"/>
        </w:rPr>
        <w:t>SDR</w:t>
      </w:r>
      <w:proofErr w:type="spellEnd"/>
      <w:r w:rsidR="00B838B2">
        <w:rPr>
          <w:sz w:val="24"/>
          <w:szCs w:val="24"/>
        </w:rPr>
        <w:t xml:space="preserve"> 11 příslušných dimenzí. Pro vnitřní rozvod vody bude použito plastového potrubí </w:t>
      </w:r>
      <w:proofErr w:type="spellStart"/>
      <w:r w:rsidR="008148A4">
        <w:rPr>
          <w:sz w:val="24"/>
          <w:szCs w:val="24"/>
        </w:rPr>
        <w:t>PPR</w:t>
      </w:r>
      <w:proofErr w:type="spellEnd"/>
      <w:r w:rsidR="008148A4">
        <w:rPr>
          <w:sz w:val="24"/>
          <w:szCs w:val="24"/>
        </w:rPr>
        <w:t xml:space="preserve"> v tlakové řadě </w:t>
      </w:r>
      <w:proofErr w:type="spellStart"/>
      <w:r w:rsidR="008148A4">
        <w:rPr>
          <w:sz w:val="24"/>
          <w:szCs w:val="24"/>
        </w:rPr>
        <w:t>PN</w:t>
      </w:r>
      <w:proofErr w:type="spellEnd"/>
      <w:r w:rsidR="008148A4">
        <w:rPr>
          <w:sz w:val="24"/>
          <w:szCs w:val="24"/>
        </w:rPr>
        <w:t xml:space="preserve"> 20. K zařizovacím předmětům bude potrubí vedeno volně na konzolách</w:t>
      </w:r>
      <w:r w:rsidR="00375E94">
        <w:rPr>
          <w:sz w:val="24"/>
          <w:szCs w:val="24"/>
        </w:rPr>
        <w:t xml:space="preserve"> před zdí uložené v podpůrných žlabech. </w:t>
      </w:r>
      <w:r w:rsidR="00B15293">
        <w:rPr>
          <w:sz w:val="24"/>
          <w:szCs w:val="24"/>
        </w:rPr>
        <w:t>Každý vývod bude opatřen rohovým uzavíracím ventilem. Po provedení tlakové a proplachu potrubí budou napojeny stávající zařizovací předměty.</w:t>
      </w:r>
    </w:p>
    <w:p w14:paraId="7FF3E7C6" w14:textId="4CD484E9" w:rsidR="005A6AB8" w:rsidRDefault="005A6AB8" w:rsidP="0074079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V případě, že v</w:t>
      </w:r>
      <w:r w:rsidR="00B8096C">
        <w:rPr>
          <w:sz w:val="24"/>
          <w:szCs w:val="24"/>
        </w:rPr>
        <w:t>e vnitřní</w:t>
      </w:r>
      <w:r>
        <w:rPr>
          <w:sz w:val="24"/>
          <w:szCs w:val="24"/>
        </w:rPr>
        <w:t> jímce</w:t>
      </w:r>
      <w:r w:rsidR="008B2742">
        <w:rPr>
          <w:sz w:val="24"/>
          <w:szCs w:val="24"/>
        </w:rPr>
        <w:t>, která je umístěna na kótě -3,9 m,</w:t>
      </w:r>
      <w:r>
        <w:rPr>
          <w:sz w:val="24"/>
          <w:szCs w:val="24"/>
        </w:rPr>
        <w:t xml:space="preserve"> nebude dostatek dešťové vody</w:t>
      </w:r>
      <w:r w:rsidR="00B8096C">
        <w:rPr>
          <w:sz w:val="24"/>
          <w:szCs w:val="24"/>
        </w:rPr>
        <w:t>,</w:t>
      </w:r>
      <w:r>
        <w:rPr>
          <w:sz w:val="24"/>
          <w:szCs w:val="24"/>
        </w:rPr>
        <w:t xml:space="preserve"> bude v jímce osazen hlídač hladiny, který v případě nedostatku vody otevře kulový kohout s el. pohonem na přívodu pitné vody a pitná voda bude </w:t>
      </w:r>
      <w:r w:rsidR="00211A0F">
        <w:rPr>
          <w:sz w:val="24"/>
          <w:szCs w:val="24"/>
        </w:rPr>
        <w:t>natékat do podzemní jímky.</w:t>
      </w:r>
      <w:r w:rsidR="00B8096C">
        <w:rPr>
          <w:sz w:val="24"/>
          <w:szCs w:val="24"/>
        </w:rPr>
        <w:t xml:space="preserve"> Množství napouštěné vody do jímky bude hlídáno hladinovým hlídačem </w:t>
      </w:r>
      <w:proofErr w:type="spellStart"/>
      <w:r w:rsidR="00B8096C">
        <w:rPr>
          <w:sz w:val="24"/>
          <w:szCs w:val="24"/>
        </w:rPr>
        <w:t>Mave</w:t>
      </w:r>
      <w:proofErr w:type="spellEnd"/>
      <w:r w:rsidR="00B8096C">
        <w:rPr>
          <w:sz w:val="24"/>
          <w:szCs w:val="24"/>
        </w:rPr>
        <w:t xml:space="preserve">. </w:t>
      </w:r>
      <w:r w:rsidR="00211A0F">
        <w:rPr>
          <w:sz w:val="24"/>
          <w:szCs w:val="24"/>
        </w:rPr>
        <w:t xml:space="preserve"> Napouštěcí potrubí nesmí být pevně propojeno s podzemní nádrží. Způsob napojení je na výkrese V 0</w:t>
      </w:r>
      <w:r w:rsidR="00EB016E">
        <w:rPr>
          <w:sz w:val="24"/>
          <w:szCs w:val="24"/>
        </w:rPr>
        <w:t>2</w:t>
      </w:r>
      <w:r w:rsidR="00211A0F">
        <w:rPr>
          <w:sz w:val="24"/>
          <w:szCs w:val="24"/>
        </w:rPr>
        <w:t>.</w:t>
      </w:r>
      <w:r w:rsidR="00F235C7">
        <w:rPr>
          <w:sz w:val="24"/>
          <w:szCs w:val="24"/>
        </w:rPr>
        <w:t xml:space="preserve">  Na výtlačném potrubí od čerpadla </w:t>
      </w:r>
      <w:proofErr w:type="spellStart"/>
      <w:r w:rsidR="00F235C7">
        <w:rPr>
          <w:sz w:val="24"/>
          <w:szCs w:val="24"/>
        </w:rPr>
        <w:t>SQE</w:t>
      </w:r>
      <w:proofErr w:type="spellEnd"/>
      <w:r w:rsidR="00F235C7">
        <w:rPr>
          <w:sz w:val="24"/>
          <w:szCs w:val="24"/>
        </w:rPr>
        <w:t xml:space="preserve"> bude osazen filtr a kulový kohout.</w:t>
      </w:r>
    </w:p>
    <w:p w14:paraId="74388A26" w14:textId="77777777" w:rsidR="00996FFC" w:rsidRDefault="00996FFC" w:rsidP="00F90B17">
      <w:pPr>
        <w:ind w:left="567"/>
        <w:rPr>
          <w:sz w:val="24"/>
          <w:szCs w:val="24"/>
        </w:rPr>
      </w:pPr>
    </w:p>
    <w:p w14:paraId="3818DA60" w14:textId="77777777" w:rsidR="00996FFC" w:rsidRDefault="00996FFC" w:rsidP="00F90B17">
      <w:pPr>
        <w:ind w:left="567"/>
        <w:rPr>
          <w:sz w:val="24"/>
          <w:szCs w:val="24"/>
        </w:rPr>
      </w:pPr>
      <w:r>
        <w:rPr>
          <w:sz w:val="24"/>
          <w:szCs w:val="24"/>
        </w:rPr>
        <w:t>Výpočet potřeby vody</w:t>
      </w:r>
      <w:r w:rsidR="00C03181">
        <w:rPr>
          <w:sz w:val="24"/>
          <w:szCs w:val="24"/>
        </w:rPr>
        <w:t xml:space="preserve"> dle ČSN 75 54 55</w:t>
      </w:r>
      <w:r>
        <w:rPr>
          <w:sz w:val="24"/>
          <w:szCs w:val="24"/>
        </w:rPr>
        <w:t>:</w:t>
      </w:r>
    </w:p>
    <w:p w14:paraId="2C7E7768" w14:textId="77777777" w:rsidR="00C03181" w:rsidRDefault="00C03181" w:rsidP="00F90B17">
      <w:pPr>
        <w:ind w:left="567"/>
        <w:rPr>
          <w:sz w:val="24"/>
          <w:szCs w:val="24"/>
        </w:rPr>
      </w:pPr>
      <w:r>
        <w:rPr>
          <w:sz w:val="24"/>
          <w:szCs w:val="24"/>
        </w:rPr>
        <w:t>V budově je 5</w:t>
      </w:r>
      <w:r w:rsidR="00725FBF">
        <w:rPr>
          <w:sz w:val="24"/>
          <w:szCs w:val="24"/>
        </w:rPr>
        <w:t>2</w:t>
      </w:r>
      <w:r>
        <w:rPr>
          <w:sz w:val="24"/>
          <w:szCs w:val="24"/>
        </w:rPr>
        <w:t xml:space="preserve"> splachovacích </w:t>
      </w:r>
      <w:r w:rsidR="00725FBF">
        <w:rPr>
          <w:sz w:val="24"/>
          <w:szCs w:val="24"/>
        </w:rPr>
        <w:t>záchodů</w:t>
      </w:r>
      <w:r>
        <w:rPr>
          <w:sz w:val="24"/>
          <w:szCs w:val="24"/>
        </w:rPr>
        <w:t xml:space="preserve"> a 19 ks pisoárů</w:t>
      </w:r>
    </w:p>
    <w:p w14:paraId="0AB7A527" w14:textId="77777777" w:rsidR="00C03181" w:rsidRDefault="002C13DF" w:rsidP="00F90B17">
      <w:pPr>
        <w:ind w:left="567"/>
        <w:rPr>
          <w:sz w:val="24"/>
          <w:szCs w:val="24"/>
        </w:rPr>
      </w:pPr>
      <w:r>
        <w:rPr>
          <w:sz w:val="24"/>
          <w:szCs w:val="24"/>
        </w:rPr>
        <w:t>Max c</w:t>
      </w:r>
      <w:r w:rsidR="00C03181">
        <w:rPr>
          <w:sz w:val="24"/>
          <w:szCs w:val="24"/>
        </w:rPr>
        <w:t xml:space="preserve">elková spotřeba </w:t>
      </w:r>
      <w:proofErr w:type="gramStart"/>
      <w:r w:rsidR="00C03181">
        <w:rPr>
          <w:sz w:val="24"/>
          <w:szCs w:val="24"/>
        </w:rPr>
        <w:t>vody  2</w:t>
      </w:r>
      <w:proofErr w:type="gramEnd"/>
      <w:r w:rsidR="00C03181">
        <w:rPr>
          <w:sz w:val="24"/>
          <w:szCs w:val="24"/>
        </w:rPr>
        <w:t xml:space="preserve">,7 l/s </w:t>
      </w:r>
    </w:p>
    <w:p w14:paraId="424790E0" w14:textId="77777777" w:rsidR="003A2327" w:rsidRPr="009269D9" w:rsidRDefault="0049237A" w:rsidP="00F90B17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8DB4B2" w14:textId="45D1258C" w:rsidR="0090148A" w:rsidRDefault="0090148A" w:rsidP="00F90B17">
      <w:pPr>
        <w:ind w:left="567" w:hanging="283"/>
        <w:rPr>
          <w:sz w:val="24"/>
        </w:rPr>
      </w:pPr>
    </w:p>
    <w:p w14:paraId="039A34C5" w14:textId="4DE712ED" w:rsidR="00FE0A21" w:rsidRDefault="00FE0A21" w:rsidP="00F90B17">
      <w:pPr>
        <w:ind w:left="567" w:hanging="283"/>
        <w:rPr>
          <w:sz w:val="24"/>
        </w:rPr>
      </w:pPr>
    </w:p>
    <w:p w14:paraId="34CDF221" w14:textId="77777777" w:rsidR="00FE0A21" w:rsidRDefault="00FE0A21" w:rsidP="00F90B17">
      <w:pPr>
        <w:ind w:left="567" w:hanging="283"/>
        <w:rPr>
          <w:sz w:val="24"/>
        </w:rPr>
      </w:pPr>
    </w:p>
    <w:p w14:paraId="2D59E9E8" w14:textId="77777777" w:rsidR="008B0039" w:rsidRDefault="0090148A" w:rsidP="00F90B17">
      <w:pPr>
        <w:ind w:left="567" w:hanging="283"/>
        <w:rPr>
          <w:sz w:val="28"/>
        </w:rPr>
      </w:pPr>
      <w:r>
        <w:rPr>
          <w:sz w:val="28"/>
        </w:rPr>
        <w:lastRenderedPageBreak/>
        <w:t xml:space="preserve">4. </w:t>
      </w:r>
      <w:r w:rsidR="008B0039">
        <w:rPr>
          <w:sz w:val="28"/>
        </w:rPr>
        <w:t xml:space="preserve">Vliv na </w:t>
      </w:r>
      <w:r w:rsidR="003A2327">
        <w:rPr>
          <w:sz w:val="28"/>
        </w:rPr>
        <w:t xml:space="preserve">povrchové </w:t>
      </w:r>
      <w:r w:rsidR="008B0039">
        <w:rPr>
          <w:sz w:val="28"/>
        </w:rPr>
        <w:t>a podzemní vody včetně řešení jejich zneškodňování</w:t>
      </w:r>
    </w:p>
    <w:p w14:paraId="6D6F2991" w14:textId="77777777" w:rsidR="008B0039" w:rsidRDefault="008B0039" w:rsidP="00D76C6A">
      <w:pPr>
        <w:ind w:left="567"/>
        <w:rPr>
          <w:sz w:val="24"/>
          <w:szCs w:val="24"/>
        </w:rPr>
      </w:pPr>
      <w:r>
        <w:rPr>
          <w:sz w:val="24"/>
          <w:szCs w:val="24"/>
        </w:rPr>
        <w:t>Dešťová kanalizace nebude nepříznivě ovliv</w:t>
      </w:r>
      <w:r w:rsidR="003A2327">
        <w:rPr>
          <w:sz w:val="24"/>
          <w:szCs w:val="24"/>
        </w:rPr>
        <w:t xml:space="preserve">ňovat kvalitu povrchových </w:t>
      </w:r>
      <w:r>
        <w:rPr>
          <w:sz w:val="24"/>
          <w:szCs w:val="24"/>
        </w:rPr>
        <w:t xml:space="preserve">ani podzemních vod. </w:t>
      </w:r>
    </w:p>
    <w:p w14:paraId="5C9A9A08" w14:textId="77777777" w:rsidR="002715FA" w:rsidRDefault="002715FA" w:rsidP="00F90B17">
      <w:pPr>
        <w:ind w:left="567" w:hanging="283"/>
        <w:rPr>
          <w:sz w:val="28"/>
        </w:rPr>
      </w:pPr>
    </w:p>
    <w:p w14:paraId="32141693" w14:textId="77777777" w:rsidR="006E6F82" w:rsidRDefault="006E6F82" w:rsidP="00F90B17">
      <w:pPr>
        <w:ind w:left="567" w:hanging="283"/>
        <w:rPr>
          <w:sz w:val="28"/>
        </w:rPr>
      </w:pPr>
    </w:p>
    <w:p w14:paraId="47B2CDEF" w14:textId="77777777" w:rsidR="00AF26EE" w:rsidRDefault="0090148A" w:rsidP="00F90B17">
      <w:pPr>
        <w:ind w:left="567" w:hanging="283"/>
        <w:rPr>
          <w:sz w:val="28"/>
        </w:rPr>
      </w:pPr>
      <w:r>
        <w:rPr>
          <w:sz w:val="28"/>
        </w:rPr>
        <w:t xml:space="preserve">5. </w:t>
      </w:r>
      <w:r w:rsidR="003A2327">
        <w:rPr>
          <w:sz w:val="28"/>
        </w:rPr>
        <w:t>Požadavky na postup stavebních a montážních prací</w:t>
      </w:r>
    </w:p>
    <w:p w14:paraId="31931D12" w14:textId="77777777" w:rsidR="00AF26EE" w:rsidRDefault="00F90B17" w:rsidP="00ED68B0">
      <w:pPr>
        <w:pStyle w:val="dka"/>
        <w:tabs>
          <w:tab w:val="left" w:pos="7371"/>
        </w:tabs>
        <w:ind w:left="567" w:hanging="283"/>
        <w:jc w:val="both"/>
      </w:pPr>
      <w:r>
        <w:tab/>
      </w:r>
      <w:r w:rsidR="00AF26EE">
        <w:t xml:space="preserve">Zemní práce – rýhy a šachty budované na této stavbě budou provedeny v souladu s platnou ČSN 733050 pro zemní práce. Vytlačená kubatura zeminy potrubí s obsypem bude </w:t>
      </w:r>
      <w:proofErr w:type="gramStart"/>
      <w:r w:rsidR="00AF26EE">
        <w:t>odvezena  na</w:t>
      </w:r>
      <w:proofErr w:type="gramEnd"/>
      <w:r w:rsidR="00AF26EE">
        <w:t xml:space="preserve"> deponii dle určení investora. Potrubí bude obsypáno pískem, zbytek rýh se </w:t>
      </w:r>
      <w:proofErr w:type="gramStart"/>
      <w:r w:rsidR="00AF26EE">
        <w:t>zasype  výkopovým</w:t>
      </w:r>
      <w:proofErr w:type="gramEnd"/>
      <w:r w:rsidR="00AF26EE">
        <w:t xml:space="preserve"> materiálem. Odkrytá podzemní vedení musí zabezpečena proti poškození, při záhozu musí být zemina zhutněna.  Výkopové práce budou prováděny strojně s ruční dokopávkou, v místech křížení s podzemními sítěmi. V místech křížení s přípojkami budou spojovací i elektrické kabely uloženy do plastových kabelových žlabů s přesahem 1 m od místa křížení na obě strany. V místě napojení na plynovodní řad bude vykopána montážní jáma dle požadavku provádějící organizace.</w:t>
      </w:r>
    </w:p>
    <w:p w14:paraId="73CF0DCF" w14:textId="77777777" w:rsidR="00AF26EE" w:rsidRPr="00AF26EE" w:rsidRDefault="00AF26EE" w:rsidP="00F90B17">
      <w:pPr>
        <w:pStyle w:val="Zkladntext"/>
        <w:tabs>
          <w:tab w:val="left" w:pos="284"/>
        </w:tabs>
        <w:ind w:left="567" w:hanging="283"/>
        <w:rPr>
          <w:b/>
          <w:sz w:val="24"/>
          <w:szCs w:val="24"/>
        </w:rPr>
      </w:pPr>
    </w:p>
    <w:p w14:paraId="6951A8F8" w14:textId="77777777" w:rsidR="00B0757E" w:rsidRPr="002715FA" w:rsidRDefault="00BF3E50" w:rsidP="00F90B17">
      <w:pPr>
        <w:ind w:left="567" w:hanging="283"/>
        <w:rPr>
          <w:caps/>
          <w:sz w:val="28"/>
          <w:szCs w:val="28"/>
        </w:rPr>
      </w:pPr>
      <w:r>
        <w:rPr>
          <w:sz w:val="28"/>
          <w:szCs w:val="28"/>
        </w:rPr>
        <w:t>6</w:t>
      </w:r>
      <w:r w:rsidR="00725FEE">
        <w:rPr>
          <w:sz w:val="28"/>
          <w:szCs w:val="28"/>
        </w:rPr>
        <w:t xml:space="preserve">. </w:t>
      </w:r>
      <w:r w:rsidR="006E6F82" w:rsidRPr="006E6F82">
        <w:rPr>
          <w:sz w:val="28"/>
          <w:szCs w:val="28"/>
        </w:rPr>
        <w:t>Uložení potrubí</w:t>
      </w:r>
    </w:p>
    <w:p w14:paraId="7CCC2C26" w14:textId="77777777" w:rsidR="009413B3" w:rsidRDefault="00B0757E" w:rsidP="00ED68B0">
      <w:pPr>
        <w:ind w:left="567"/>
        <w:jc w:val="both"/>
        <w:rPr>
          <w:sz w:val="24"/>
          <w:szCs w:val="24"/>
        </w:rPr>
      </w:pPr>
      <w:r w:rsidRPr="00B0757E">
        <w:rPr>
          <w:sz w:val="24"/>
          <w:szCs w:val="24"/>
        </w:rPr>
        <w:t>Potrubí</w:t>
      </w:r>
      <w:r>
        <w:rPr>
          <w:sz w:val="24"/>
          <w:szCs w:val="24"/>
        </w:rPr>
        <w:t xml:space="preserve"> bude uloženo dle katalogu výrobce a vzorového uložení. Plastové potrubí z </w:t>
      </w:r>
      <w:proofErr w:type="spellStart"/>
      <w:r>
        <w:rPr>
          <w:sz w:val="24"/>
          <w:szCs w:val="24"/>
        </w:rPr>
        <w:t>P</w:t>
      </w:r>
      <w:r w:rsidR="00ED68B0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bude uloženo do pečlivě upraveného pískového lože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min. 100 mm</w:t>
      </w:r>
      <w:r w:rsidR="00713A20">
        <w:rPr>
          <w:sz w:val="24"/>
          <w:szCs w:val="24"/>
        </w:rPr>
        <w:t xml:space="preserve"> a bude obsypáno po obou stranách potrubí pískem. Obsyp bude ukládán rovnoměrně po obou stranách potrubí po vrstvách 150 mm a následně hutněn. </w:t>
      </w:r>
    </w:p>
    <w:p w14:paraId="3FC6A9E3" w14:textId="77777777" w:rsidR="00713A20" w:rsidRPr="00B0757E" w:rsidRDefault="00713A20" w:rsidP="00F90B17">
      <w:pPr>
        <w:ind w:left="567" w:hanging="283"/>
        <w:rPr>
          <w:sz w:val="24"/>
          <w:szCs w:val="24"/>
        </w:rPr>
      </w:pPr>
    </w:p>
    <w:p w14:paraId="43703B83" w14:textId="77777777" w:rsidR="00322013" w:rsidRDefault="00322013" w:rsidP="00ED68B0">
      <w:pPr>
        <w:ind w:left="567"/>
        <w:rPr>
          <w:sz w:val="24"/>
        </w:rPr>
      </w:pPr>
    </w:p>
    <w:p w14:paraId="43A7E675" w14:textId="77777777" w:rsidR="004C782E" w:rsidRDefault="00ED68B0" w:rsidP="00ED68B0">
      <w:pPr>
        <w:ind w:left="567" w:hanging="283"/>
        <w:rPr>
          <w:sz w:val="28"/>
        </w:rPr>
      </w:pPr>
      <w:r>
        <w:rPr>
          <w:sz w:val="28"/>
        </w:rPr>
        <w:t>7</w:t>
      </w:r>
      <w:r w:rsidR="0090148A">
        <w:rPr>
          <w:sz w:val="28"/>
        </w:rPr>
        <w:t xml:space="preserve">. </w:t>
      </w:r>
      <w:r w:rsidR="004C782E">
        <w:rPr>
          <w:sz w:val="28"/>
        </w:rPr>
        <w:t>Požadavky na materiál</w:t>
      </w:r>
    </w:p>
    <w:p w14:paraId="1B40F67D" w14:textId="77777777" w:rsidR="006F24C4" w:rsidRDefault="004C782E" w:rsidP="00725FBF">
      <w:pPr>
        <w:ind w:left="567"/>
        <w:rPr>
          <w:sz w:val="24"/>
        </w:rPr>
      </w:pPr>
      <w:r>
        <w:rPr>
          <w:sz w:val="24"/>
        </w:rPr>
        <w:t>Potrubí venkovní</w:t>
      </w:r>
      <w:r w:rsidR="00ED68B0">
        <w:rPr>
          <w:sz w:val="24"/>
        </w:rPr>
        <w:t xml:space="preserve">ho rozvodu vody bude z materiálu </w:t>
      </w:r>
      <w:proofErr w:type="spellStart"/>
      <w:r w:rsidR="00ED68B0">
        <w:rPr>
          <w:sz w:val="24"/>
        </w:rPr>
        <w:t>PE</w:t>
      </w:r>
      <w:proofErr w:type="spellEnd"/>
      <w:r w:rsidR="00725FBF">
        <w:rPr>
          <w:sz w:val="24"/>
        </w:rPr>
        <w:t xml:space="preserve">. Vnitřní rozvody vody z materiálu </w:t>
      </w:r>
      <w:proofErr w:type="spellStart"/>
      <w:r w:rsidR="00725FBF">
        <w:rPr>
          <w:sz w:val="24"/>
        </w:rPr>
        <w:t>PPR</w:t>
      </w:r>
      <w:proofErr w:type="spellEnd"/>
      <w:r w:rsidR="00725FBF">
        <w:rPr>
          <w:sz w:val="24"/>
        </w:rPr>
        <w:t xml:space="preserve"> v tlakové řade </w:t>
      </w:r>
      <w:proofErr w:type="spellStart"/>
      <w:r w:rsidR="00725FBF">
        <w:rPr>
          <w:sz w:val="24"/>
        </w:rPr>
        <w:t>PN</w:t>
      </w:r>
      <w:proofErr w:type="spellEnd"/>
      <w:r w:rsidR="00725FBF">
        <w:rPr>
          <w:sz w:val="24"/>
        </w:rPr>
        <w:t xml:space="preserve"> 20.</w:t>
      </w:r>
      <w:r>
        <w:rPr>
          <w:sz w:val="24"/>
        </w:rPr>
        <w:t xml:space="preserve"> </w:t>
      </w:r>
    </w:p>
    <w:p w14:paraId="263CE70A" w14:textId="77777777" w:rsidR="006F24C4" w:rsidRDefault="006F24C4" w:rsidP="00ED68B0">
      <w:pPr>
        <w:ind w:left="567"/>
        <w:rPr>
          <w:sz w:val="24"/>
        </w:rPr>
      </w:pPr>
    </w:p>
    <w:p w14:paraId="09782501" w14:textId="77777777" w:rsidR="002715FA" w:rsidRPr="002715FA" w:rsidRDefault="00725FBF" w:rsidP="00ED68B0">
      <w:pPr>
        <w:ind w:left="567" w:hanging="283"/>
        <w:rPr>
          <w:sz w:val="28"/>
        </w:rPr>
      </w:pPr>
      <w:r>
        <w:rPr>
          <w:sz w:val="28"/>
        </w:rPr>
        <w:t>8</w:t>
      </w:r>
      <w:r w:rsidR="0090148A">
        <w:rPr>
          <w:sz w:val="28"/>
        </w:rPr>
        <w:t xml:space="preserve">. </w:t>
      </w:r>
      <w:r w:rsidR="006E6F82">
        <w:rPr>
          <w:sz w:val="28"/>
        </w:rPr>
        <w:t>Pokyny pro montáž</w:t>
      </w:r>
    </w:p>
    <w:p w14:paraId="61305DF2" w14:textId="77777777" w:rsidR="00234D07" w:rsidRPr="002715FA" w:rsidRDefault="006E21A9" w:rsidP="00ED68B0">
      <w:pPr>
        <w:ind w:left="567"/>
        <w:rPr>
          <w:sz w:val="24"/>
        </w:rPr>
      </w:pPr>
      <w:r w:rsidRPr="006A5082">
        <w:rPr>
          <w:sz w:val="24"/>
          <w:szCs w:val="24"/>
        </w:rPr>
        <w:t xml:space="preserve">Při montáži je nutno dodržet vyhlášky </w:t>
      </w:r>
      <w:proofErr w:type="spellStart"/>
      <w:r w:rsidRPr="006A5082">
        <w:rPr>
          <w:sz w:val="24"/>
          <w:szCs w:val="24"/>
        </w:rPr>
        <w:t>ČÚBP</w:t>
      </w:r>
      <w:proofErr w:type="spellEnd"/>
      <w:r w:rsidRPr="006A5082">
        <w:rPr>
          <w:sz w:val="24"/>
          <w:szCs w:val="24"/>
        </w:rPr>
        <w:t xml:space="preserve"> č. 48/82 Sb. a Nařízení vlády č. 591/2006, které souvisejí se zajištěním bezpečnosti práce. </w:t>
      </w:r>
      <w:r w:rsidR="00D926A4" w:rsidRPr="00682382">
        <w:rPr>
          <w:sz w:val="24"/>
          <w:szCs w:val="24"/>
        </w:rPr>
        <w:t>Dále je nutné dodržovat pokyny výrobců jednotlivých zařízení.</w:t>
      </w:r>
    </w:p>
    <w:p w14:paraId="1790EACD" w14:textId="77777777" w:rsidR="00794732" w:rsidRDefault="00794732" w:rsidP="00F90B17">
      <w:pPr>
        <w:ind w:left="567" w:hanging="283"/>
        <w:rPr>
          <w:sz w:val="24"/>
          <w:szCs w:val="24"/>
        </w:rPr>
      </w:pPr>
    </w:p>
    <w:p w14:paraId="2D8C84CE" w14:textId="77777777" w:rsidR="002715FA" w:rsidRDefault="0090148A" w:rsidP="00F90B17">
      <w:pPr>
        <w:ind w:left="567" w:hanging="283"/>
        <w:rPr>
          <w:sz w:val="24"/>
        </w:rPr>
      </w:pPr>
      <w:r w:rsidRPr="002F7820">
        <w:rPr>
          <w:sz w:val="24"/>
          <w:szCs w:val="24"/>
        </w:rPr>
        <w:t>V Kyjově</w:t>
      </w:r>
      <w:r>
        <w:rPr>
          <w:sz w:val="24"/>
        </w:rPr>
        <w:t xml:space="preserve"> </w:t>
      </w:r>
      <w:proofErr w:type="gramStart"/>
      <w:r>
        <w:rPr>
          <w:sz w:val="24"/>
        </w:rPr>
        <w:t xml:space="preserve">dne </w:t>
      </w:r>
      <w:r w:rsidR="00144BA8">
        <w:rPr>
          <w:sz w:val="24"/>
        </w:rPr>
        <w:t xml:space="preserve"> </w:t>
      </w:r>
      <w:r w:rsidR="00725FBF">
        <w:rPr>
          <w:sz w:val="24"/>
        </w:rPr>
        <w:t>20.10.2020</w:t>
      </w:r>
      <w:proofErr w:type="gramEnd"/>
    </w:p>
    <w:p w14:paraId="02CF8D82" w14:textId="77777777" w:rsidR="0090148A" w:rsidRDefault="0090148A" w:rsidP="00F90B17">
      <w:pPr>
        <w:ind w:left="567" w:hanging="283"/>
        <w:rPr>
          <w:sz w:val="24"/>
        </w:rPr>
      </w:pPr>
    </w:p>
    <w:p w14:paraId="6F747051" w14:textId="77777777" w:rsidR="0090148A" w:rsidRPr="003E6254" w:rsidRDefault="0090148A" w:rsidP="00F90B17">
      <w:pPr>
        <w:ind w:left="567" w:hanging="283"/>
        <w:rPr>
          <w:sz w:val="24"/>
          <w:szCs w:val="24"/>
        </w:rPr>
      </w:pPr>
      <w:r w:rsidRPr="003E6254">
        <w:rPr>
          <w:sz w:val="24"/>
          <w:szCs w:val="24"/>
        </w:rPr>
        <w:t xml:space="preserve">Vypracoval: Ing. </w:t>
      </w:r>
      <w:smartTag w:uri="urn:schemas-microsoft-com:office:smarttags" w:element="PersonName">
        <w:smartTagPr>
          <w:attr w:name="ProductID" w:val="Vysloužil L."/>
        </w:smartTagPr>
        <w:r w:rsidRPr="003E6254">
          <w:rPr>
            <w:sz w:val="24"/>
            <w:szCs w:val="24"/>
          </w:rPr>
          <w:t>Vysloužil L.</w:t>
        </w:r>
      </w:smartTag>
    </w:p>
    <w:sectPr w:rsidR="0090148A" w:rsidRPr="003E6254" w:rsidSect="00ED68B0">
      <w:footerReference w:type="default" r:id="rId8"/>
      <w:pgSz w:w="11906" w:h="16838"/>
      <w:pgMar w:top="426" w:right="1134" w:bottom="56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16951" w14:textId="77777777" w:rsidR="005769AD" w:rsidRDefault="005769AD" w:rsidP="006F5335">
      <w:r>
        <w:separator/>
      </w:r>
    </w:p>
  </w:endnote>
  <w:endnote w:type="continuationSeparator" w:id="0">
    <w:p w14:paraId="3338AB2F" w14:textId="77777777" w:rsidR="005769AD" w:rsidRDefault="005769AD" w:rsidP="006F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FAFE8" w14:textId="77777777" w:rsidR="006F5335" w:rsidRDefault="006F53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E6F82">
      <w:rPr>
        <w:noProof/>
      </w:rPr>
      <w:t>2</w:t>
    </w:r>
    <w:r>
      <w:fldChar w:fldCharType="end"/>
    </w:r>
  </w:p>
  <w:p w14:paraId="2C7C30BF" w14:textId="77777777" w:rsidR="006F5335" w:rsidRDefault="006F53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B8449" w14:textId="77777777" w:rsidR="005769AD" w:rsidRDefault="005769AD" w:rsidP="006F5335">
      <w:r>
        <w:separator/>
      </w:r>
    </w:p>
  </w:footnote>
  <w:footnote w:type="continuationSeparator" w:id="0">
    <w:p w14:paraId="6EF328E8" w14:textId="77777777" w:rsidR="005769AD" w:rsidRDefault="005769AD" w:rsidP="006F5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540C76"/>
    <w:multiLevelType w:val="hybridMultilevel"/>
    <w:tmpl w:val="96746996"/>
    <w:lvl w:ilvl="0" w:tplc="0405000F">
      <w:start w:val="1"/>
      <w:numFmt w:val="decimal"/>
      <w:lvlText w:val="%1."/>
      <w:lvlJc w:val="left"/>
      <w:pPr>
        <w:ind w:left="1283" w:hanging="360"/>
      </w:pPr>
    </w:lvl>
    <w:lvl w:ilvl="1" w:tplc="04050019" w:tentative="1">
      <w:start w:val="1"/>
      <w:numFmt w:val="lowerLetter"/>
      <w:lvlText w:val="%2."/>
      <w:lvlJc w:val="left"/>
      <w:pPr>
        <w:ind w:left="2003" w:hanging="360"/>
      </w:pPr>
    </w:lvl>
    <w:lvl w:ilvl="2" w:tplc="0405001B" w:tentative="1">
      <w:start w:val="1"/>
      <w:numFmt w:val="lowerRoman"/>
      <w:lvlText w:val="%3."/>
      <w:lvlJc w:val="right"/>
      <w:pPr>
        <w:ind w:left="2723" w:hanging="180"/>
      </w:pPr>
    </w:lvl>
    <w:lvl w:ilvl="3" w:tplc="0405000F" w:tentative="1">
      <w:start w:val="1"/>
      <w:numFmt w:val="decimal"/>
      <w:lvlText w:val="%4."/>
      <w:lvlJc w:val="left"/>
      <w:pPr>
        <w:ind w:left="3443" w:hanging="360"/>
      </w:pPr>
    </w:lvl>
    <w:lvl w:ilvl="4" w:tplc="04050019" w:tentative="1">
      <w:start w:val="1"/>
      <w:numFmt w:val="lowerLetter"/>
      <w:lvlText w:val="%5."/>
      <w:lvlJc w:val="left"/>
      <w:pPr>
        <w:ind w:left="4163" w:hanging="360"/>
      </w:pPr>
    </w:lvl>
    <w:lvl w:ilvl="5" w:tplc="0405001B" w:tentative="1">
      <w:start w:val="1"/>
      <w:numFmt w:val="lowerRoman"/>
      <w:lvlText w:val="%6."/>
      <w:lvlJc w:val="right"/>
      <w:pPr>
        <w:ind w:left="4883" w:hanging="180"/>
      </w:pPr>
    </w:lvl>
    <w:lvl w:ilvl="6" w:tplc="0405000F" w:tentative="1">
      <w:start w:val="1"/>
      <w:numFmt w:val="decimal"/>
      <w:lvlText w:val="%7."/>
      <w:lvlJc w:val="left"/>
      <w:pPr>
        <w:ind w:left="5603" w:hanging="360"/>
      </w:pPr>
    </w:lvl>
    <w:lvl w:ilvl="7" w:tplc="04050019" w:tentative="1">
      <w:start w:val="1"/>
      <w:numFmt w:val="lowerLetter"/>
      <w:lvlText w:val="%8."/>
      <w:lvlJc w:val="left"/>
      <w:pPr>
        <w:ind w:left="6323" w:hanging="360"/>
      </w:pPr>
    </w:lvl>
    <w:lvl w:ilvl="8" w:tplc="0405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" w15:restartNumberingAfterBreak="0">
    <w:nsid w:val="67712FED"/>
    <w:multiLevelType w:val="hybridMultilevel"/>
    <w:tmpl w:val="86980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52062"/>
    <w:multiLevelType w:val="hybridMultilevel"/>
    <w:tmpl w:val="E8FCB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B6FD7"/>
    <w:multiLevelType w:val="hybridMultilevel"/>
    <w:tmpl w:val="1346A5FC"/>
    <w:lvl w:ilvl="0" w:tplc="AB02ED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C95B3F"/>
    <w:multiLevelType w:val="hybridMultilevel"/>
    <w:tmpl w:val="E53E0D96"/>
    <w:lvl w:ilvl="0" w:tplc="49140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4031"/>
    <w:rsid w:val="00000ABE"/>
    <w:rsid w:val="000017F9"/>
    <w:rsid w:val="000033F2"/>
    <w:rsid w:val="000225DE"/>
    <w:rsid w:val="00022B77"/>
    <w:rsid w:val="0002309A"/>
    <w:rsid w:val="00030757"/>
    <w:rsid w:val="00030DD1"/>
    <w:rsid w:val="00035EAE"/>
    <w:rsid w:val="000436E6"/>
    <w:rsid w:val="00060E88"/>
    <w:rsid w:val="00067058"/>
    <w:rsid w:val="0007401A"/>
    <w:rsid w:val="0008535F"/>
    <w:rsid w:val="000A26BD"/>
    <w:rsid w:val="000A5D85"/>
    <w:rsid w:val="000B0097"/>
    <w:rsid w:val="000B22A9"/>
    <w:rsid w:val="000C4EEE"/>
    <w:rsid w:val="000D239C"/>
    <w:rsid w:val="000D6E74"/>
    <w:rsid w:val="000E3DC7"/>
    <w:rsid w:val="000F2E45"/>
    <w:rsid w:val="000F5B44"/>
    <w:rsid w:val="00123AF8"/>
    <w:rsid w:val="001246BF"/>
    <w:rsid w:val="00142BAE"/>
    <w:rsid w:val="00144BA8"/>
    <w:rsid w:val="00153D8E"/>
    <w:rsid w:val="001556B9"/>
    <w:rsid w:val="00160DA0"/>
    <w:rsid w:val="001632D0"/>
    <w:rsid w:val="001642DB"/>
    <w:rsid w:val="001646C3"/>
    <w:rsid w:val="0018722C"/>
    <w:rsid w:val="00187837"/>
    <w:rsid w:val="00195AC5"/>
    <w:rsid w:val="00197EDB"/>
    <w:rsid w:val="001A1215"/>
    <w:rsid w:val="001E29B7"/>
    <w:rsid w:val="001F7422"/>
    <w:rsid w:val="00205CEF"/>
    <w:rsid w:val="00211A0F"/>
    <w:rsid w:val="00212F16"/>
    <w:rsid w:val="00222018"/>
    <w:rsid w:val="002309E5"/>
    <w:rsid w:val="00234223"/>
    <w:rsid w:val="00234D07"/>
    <w:rsid w:val="0023719B"/>
    <w:rsid w:val="00264781"/>
    <w:rsid w:val="002715FA"/>
    <w:rsid w:val="0028427F"/>
    <w:rsid w:val="00293AA2"/>
    <w:rsid w:val="00297D4C"/>
    <w:rsid w:val="002A0F82"/>
    <w:rsid w:val="002B39E0"/>
    <w:rsid w:val="002B46EA"/>
    <w:rsid w:val="002C0549"/>
    <w:rsid w:val="002C13DF"/>
    <w:rsid w:val="002E2B2D"/>
    <w:rsid w:val="002E4CF5"/>
    <w:rsid w:val="002E714B"/>
    <w:rsid w:val="002F3E9E"/>
    <w:rsid w:val="002F7820"/>
    <w:rsid w:val="00322013"/>
    <w:rsid w:val="00322F80"/>
    <w:rsid w:val="00326D52"/>
    <w:rsid w:val="003273AE"/>
    <w:rsid w:val="00331652"/>
    <w:rsid w:val="003335BB"/>
    <w:rsid w:val="00334840"/>
    <w:rsid w:val="00356E38"/>
    <w:rsid w:val="003612F6"/>
    <w:rsid w:val="00362D4A"/>
    <w:rsid w:val="00372180"/>
    <w:rsid w:val="00375E94"/>
    <w:rsid w:val="003A1EE5"/>
    <w:rsid w:val="003A2327"/>
    <w:rsid w:val="003A2CD8"/>
    <w:rsid w:val="003C7880"/>
    <w:rsid w:val="003C7F6F"/>
    <w:rsid w:val="003D03F2"/>
    <w:rsid w:val="003D2472"/>
    <w:rsid w:val="003E4D21"/>
    <w:rsid w:val="003E6254"/>
    <w:rsid w:val="003F5D5B"/>
    <w:rsid w:val="0041388F"/>
    <w:rsid w:val="00417BA2"/>
    <w:rsid w:val="00420D2E"/>
    <w:rsid w:val="00422EE0"/>
    <w:rsid w:val="00424986"/>
    <w:rsid w:val="00441400"/>
    <w:rsid w:val="00452FA8"/>
    <w:rsid w:val="004563C0"/>
    <w:rsid w:val="00457EBB"/>
    <w:rsid w:val="00464FD6"/>
    <w:rsid w:val="004675EF"/>
    <w:rsid w:val="004726E8"/>
    <w:rsid w:val="0047505D"/>
    <w:rsid w:val="0047727D"/>
    <w:rsid w:val="00481C4D"/>
    <w:rsid w:val="004870AD"/>
    <w:rsid w:val="0049237A"/>
    <w:rsid w:val="004A5C6F"/>
    <w:rsid w:val="004B0698"/>
    <w:rsid w:val="004B5E9E"/>
    <w:rsid w:val="004C0010"/>
    <w:rsid w:val="004C13C6"/>
    <w:rsid w:val="004C782E"/>
    <w:rsid w:val="004D6970"/>
    <w:rsid w:val="004D7152"/>
    <w:rsid w:val="004E4031"/>
    <w:rsid w:val="004E4197"/>
    <w:rsid w:val="004E448F"/>
    <w:rsid w:val="004F44D8"/>
    <w:rsid w:val="005028A9"/>
    <w:rsid w:val="00504C00"/>
    <w:rsid w:val="0054473D"/>
    <w:rsid w:val="00550651"/>
    <w:rsid w:val="005769AD"/>
    <w:rsid w:val="00585A56"/>
    <w:rsid w:val="0058632E"/>
    <w:rsid w:val="005A4FE9"/>
    <w:rsid w:val="005A6AB8"/>
    <w:rsid w:val="005B1F22"/>
    <w:rsid w:val="005C2F2E"/>
    <w:rsid w:val="005C36C8"/>
    <w:rsid w:val="005D4B37"/>
    <w:rsid w:val="005D4BDA"/>
    <w:rsid w:val="00601C34"/>
    <w:rsid w:val="00610D18"/>
    <w:rsid w:val="00612BA4"/>
    <w:rsid w:val="00623995"/>
    <w:rsid w:val="0063610E"/>
    <w:rsid w:val="00653BF5"/>
    <w:rsid w:val="00662CD1"/>
    <w:rsid w:val="00682382"/>
    <w:rsid w:val="00690A1F"/>
    <w:rsid w:val="006926BC"/>
    <w:rsid w:val="00695667"/>
    <w:rsid w:val="006A2C6F"/>
    <w:rsid w:val="006A4138"/>
    <w:rsid w:val="006A725D"/>
    <w:rsid w:val="006B34C6"/>
    <w:rsid w:val="006C3062"/>
    <w:rsid w:val="006D5A6F"/>
    <w:rsid w:val="006E21A9"/>
    <w:rsid w:val="006E6F82"/>
    <w:rsid w:val="006F24C4"/>
    <w:rsid w:val="006F3D3D"/>
    <w:rsid w:val="006F5335"/>
    <w:rsid w:val="006F63A8"/>
    <w:rsid w:val="00713A20"/>
    <w:rsid w:val="0072558B"/>
    <w:rsid w:val="00725FBF"/>
    <w:rsid w:val="00725FEE"/>
    <w:rsid w:val="0074079E"/>
    <w:rsid w:val="00740C88"/>
    <w:rsid w:val="00753E1F"/>
    <w:rsid w:val="00755599"/>
    <w:rsid w:val="0077657D"/>
    <w:rsid w:val="00794732"/>
    <w:rsid w:val="007C1F46"/>
    <w:rsid w:val="007C340F"/>
    <w:rsid w:val="007D0914"/>
    <w:rsid w:val="007D2E7D"/>
    <w:rsid w:val="007D5ECA"/>
    <w:rsid w:val="007E17B8"/>
    <w:rsid w:val="00812BDF"/>
    <w:rsid w:val="0081370F"/>
    <w:rsid w:val="0081432D"/>
    <w:rsid w:val="008148A4"/>
    <w:rsid w:val="008469D0"/>
    <w:rsid w:val="00856666"/>
    <w:rsid w:val="00873C37"/>
    <w:rsid w:val="008A5B77"/>
    <w:rsid w:val="008A6024"/>
    <w:rsid w:val="008A750B"/>
    <w:rsid w:val="008B0039"/>
    <w:rsid w:val="008B2742"/>
    <w:rsid w:val="008B70A5"/>
    <w:rsid w:val="008C0AE1"/>
    <w:rsid w:val="008C4F9E"/>
    <w:rsid w:val="008D5BA9"/>
    <w:rsid w:val="008E5EC4"/>
    <w:rsid w:val="008E6264"/>
    <w:rsid w:val="008F287C"/>
    <w:rsid w:val="008F3753"/>
    <w:rsid w:val="008F799D"/>
    <w:rsid w:val="0090148A"/>
    <w:rsid w:val="009122A9"/>
    <w:rsid w:val="0092489B"/>
    <w:rsid w:val="009269D9"/>
    <w:rsid w:val="009305C9"/>
    <w:rsid w:val="009313A1"/>
    <w:rsid w:val="0093487C"/>
    <w:rsid w:val="009413B3"/>
    <w:rsid w:val="009514D0"/>
    <w:rsid w:val="00955580"/>
    <w:rsid w:val="00996FFC"/>
    <w:rsid w:val="009A4034"/>
    <w:rsid w:val="009A6542"/>
    <w:rsid w:val="009B6B69"/>
    <w:rsid w:val="009D18E4"/>
    <w:rsid w:val="009D1A46"/>
    <w:rsid w:val="009D2496"/>
    <w:rsid w:val="009E0585"/>
    <w:rsid w:val="009E3C48"/>
    <w:rsid w:val="009F7EFE"/>
    <w:rsid w:val="00A01D2A"/>
    <w:rsid w:val="00A04214"/>
    <w:rsid w:val="00A2784A"/>
    <w:rsid w:val="00A36412"/>
    <w:rsid w:val="00A43914"/>
    <w:rsid w:val="00A444CB"/>
    <w:rsid w:val="00A62E98"/>
    <w:rsid w:val="00A71775"/>
    <w:rsid w:val="00A852D1"/>
    <w:rsid w:val="00AB3193"/>
    <w:rsid w:val="00AB33DD"/>
    <w:rsid w:val="00AC0BD1"/>
    <w:rsid w:val="00AC24BA"/>
    <w:rsid w:val="00AF1AD1"/>
    <w:rsid w:val="00AF26EE"/>
    <w:rsid w:val="00AF2700"/>
    <w:rsid w:val="00B0757E"/>
    <w:rsid w:val="00B15293"/>
    <w:rsid w:val="00B30F9D"/>
    <w:rsid w:val="00B50634"/>
    <w:rsid w:val="00B55595"/>
    <w:rsid w:val="00B66BBB"/>
    <w:rsid w:val="00B7342A"/>
    <w:rsid w:val="00B7373B"/>
    <w:rsid w:val="00B763B7"/>
    <w:rsid w:val="00B8096C"/>
    <w:rsid w:val="00B838B2"/>
    <w:rsid w:val="00B8564F"/>
    <w:rsid w:val="00B8775B"/>
    <w:rsid w:val="00B97E2D"/>
    <w:rsid w:val="00BB0274"/>
    <w:rsid w:val="00BC3964"/>
    <w:rsid w:val="00BD2CE0"/>
    <w:rsid w:val="00BD4D49"/>
    <w:rsid w:val="00BE0AE3"/>
    <w:rsid w:val="00BF3115"/>
    <w:rsid w:val="00BF3E50"/>
    <w:rsid w:val="00C009EC"/>
    <w:rsid w:val="00C03181"/>
    <w:rsid w:val="00C104B4"/>
    <w:rsid w:val="00C10F78"/>
    <w:rsid w:val="00C14DA6"/>
    <w:rsid w:val="00C211B9"/>
    <w:rsid w:val="00C2541B"/>
    <w:rsid w:val="00C34317"/>
    <w:rsid w:val="00C44D36"/>
    <w:rsid w:val="00C4675B"/>
    <w:rsid w:val="00C56BD7"/>
    <w:rsid w:val="00C64142"/>
    <w:rsid w:val="00C707AA"/>
    <w:rsid w:val="00C97721"/>
    <w:rsid w:val="00CA6695"/>
    <w:rsid w:val="00CA7253"/>
    <w:rsid w:val="00CB6977"/>
    <w:rsid w:val="00CC27D3"/>
    <w:rsid w:val="00CC7743"/>
    <w:rsid w:val="00CD0D95"/>
    <w:rsid w:val="00CD117A"/>
    <w:rsid w:val="00CE2BD9"/>
    <w:rsid w:val="00CF6646"/>
    <w:rsid w:val="00D02781"/>
    <w:rsid w:val="00D06AB1"/>
    <w:rsid w:val="00D1110C"/>
    <w:rsid w:val="00D2730C"/>
    <w:rsid w:val="00D31775"/>
    <w:rsid w:val="00D5231F"/>
    <w:rsid w:val="00D678FE"/>
    <w:rsid w:val="00D76C6A"/>
    <w:rsid w:val="00D852CB"/>
    <w:rsid w:val="00D87854"/>
    <w:rsid w:val="00D902BE"/>
    <w:rsid w:val="00D926A4"/>
    <w:rsid w:val="00D94494"/>
    <w:rsid w:val="00DA2C71"/>
    <w:rsid w:val="00DA7AC8"/>
    <w:rsid w:val="00DC1E2D"/>
    <w:rsid w:val="00DD1392"/>
    <w:rsid w:val="00DF0788"/>
    <w:rsid w:val="00E003AD"/>
    <w:rsid w:val="00E01755"/>
    <w:rsid w:val="00E1366C"/>
    <w:rsid w:val="00E2790D"/>
    <w:rsid w:val="00E3212B"/>
    <w:rsid w:val="00E43A2B"/>
    <w:rsid w:val="00E47351"/>
    <w:rsid w:val="00E501B6"/>
    <w:rsid w:val="00E54354"/>
    <w:rsid w:val="00E569CC"/>
    <w:rsid w:val="00E66EE0"/>
    <w:rsid w:val="00E71D4C"/>
    <w:rsid w:val="00E72673"/>
    <w:rsid w:val="00E72F32"/>
    <w:rsid w:val="00E74D3F"/>
    <w:rsid w:val="00E75DB0"/>
    <w:rsid w:val="00E84117"/>
    <w:rsid w:val="00E97CDA"/>
    <w:rsid w:val="00EA4729"/>
    <w:rsid w:val="00EB016E"/>
    <w:rsid w:val="00EB5A4B"/>
    <w:rsid w:val="00ED68B0"/>
    <w:rsid w:val="00EE6D1D"/>
    <w:rsid w:val="00EF6179"/>
    <w:rsid w:val="00EF6253"/>
    <w:rsid w:val="00F128D8"/>
    <w:rsid w:val="00F179EC"/>
    <w:rsid w:val="00F235C7"/>
    <w:rsid w:val="00F36665"/>
    <w:rsid w:val="00F47D17"/>
    <w:rsid w:val="00F64EE6"/>
    <w:rsid w:val="00F708F2"/>
    <w:rsid w:val="00F74B15"/>
    <w:rsid w:val="00F7662A"/>
    <w:rsid w:val="00F84158"/>
    <w:rsid w:val="00F90B17"/>
    <w:rsid w:val="00FA3FF8"/>
    <w:rsid w:val="00FB64BD"/>
    <w:rsid w:val="00FE0A21"/>
    <w:rsid w:val="00FE2510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32"/>
    <o:shapelayout v:ext="edit">
      <o:idmap v:ext="edit" data="1"/>
    </o:shapelayout>
  </w:shapeDefaults>
  <w:decimalSymbol w:val=","/>
  <w:listSeparator w:val=";"/>
  <w14:docId w14:val="627A6555"/>
  <w15:chartTrackingRefBased/>
  <w15:docId w15:val="{ACB1C2C9-B510-4BA5-BD90-B1DE5842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40"/>
    </w:rPr>
  </w:style>
  <w:style w:type="paragraph" w:styleId="Nadpis2">
    <w:name w:val="heading 2"/>
    <w:basedOn w:val="Normln"/>
    <w:next w:val="Normln"/>
    <w:qFormat/>
    <w:pPr>
      <w:keepNext/>
      <w:tabs>
        <w:tab w:val="left" w:pos="2835"/>
      </w:tabs>
      <w:ind w:left="1418" w:hanging="1276"/>
      <w:outlineLvl w:val="1"/>
    </w:pPr>
    <w:rPr>
      <w:sz w:val="40"/>
    </w:rPr>
  </w:style>
  <w:style w:type="paragraph" w:styleId="Nadpis3">
    <w:name w:val="heading 3"/>
    <w:basedOn w:val="Normln"/>
    <w:next w:val="Normln"/>
    <w:qFormat/>
    <w:pPr>
      <w:keepNext/>
      <w:ind w:left="1418" w:hanging="1276"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1418" w:hanging="1276"/>
    </w:pPr>
    <w:rPr>
      <w:sz w:val="40"/>
    </w:rPr>
  </w:style>
  <w:style w:type="paragraph" w:styleId="Zkladntextodsazen2">
    <w:name w:val="Body Text Indent 2"/>
    <w:basedOn w:val="Normln"/>
    <w:pPr>
      <w:ind w:left="567" w:hanging="425"/>
    </w:pPr>
    <w:rPr>
      <w:sz w:val="24"/>
    </w:rPr>
  </w:style>
  <w:style w:type="paragraph" w:styleId="Zkladntextodsazen3">
    <w:name w:val="Body Text Indent 3"/>
    <w:basedOn w:val="Normln"/>
    <w:pPr>
      <w:ind w:left="567" w:hanging="425"/>
      <w:jc w:val="both"/>
    </w:pPr>
    <w:rPr>
      <w:sz w:val="24"/>
    </w:rPr>
  </w:style>
  <w:style w:type="paragraph" w:styleId="Zkladntext">
    <w:name w:val="Body Text"/>
    <w:basedOn w:val="Normln"/>
    <w:link w:val="ZkladntextChar"/>
    <w:rsid w:val="00C56BD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56BD7"/>
  </w:style>
  <w:style w:type="paragraph" w:styleId="Textbubliny">
    <w:name w:val="Balloon Text"/>
    <w:basedOn w:val="Normln"/>
    <w:link w:val="TextbublinyChar"/>
    <w:rsid w:val="00212F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12F16"/>
    <w:rPr>
      <w:rFonts w:ascii="Tahoma" w:hAnsi="Tahoma" w:cs="Tahoma"/>
      <w:sz w:val="16"/>
      <w:szCs w:val="16"/>
    </w:rPr>
  </w:style>
  <w:style w:type="character" w:customStyle="1" w:styleId="text1">
    <w:name w:val="text1"/>
    <w:rsid w:val="004B0698"/>
    <w:rPr>
      <w:rFonts w:ascii="Arial Narrow" w:hAnsi="Arial Narrow" w:hint="default"/>
      <w:b w:val="0"/>
      <w:bCs w:val="0"/>
      <w:i w:val="0"/>
      <w:iCs w:val="0"/>
      <w:caps w:val="0"/>
      <w:smallCaps w:val="0"/>
      <w:sz w:val="24"/>
      <w:szCs w:val="24"/>
    </w:rPr>
  </w:style>
  <w:style w:type="paragraph" w:styleId="Zhlav">
    <w:name w:val="header"/>
    <w:basedOn w:val="Normln"/>
    <w:link w:val="ZhlavChar"/>
    <w:rsid w:val="006F53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F5335"/>
  </w:style>
  <w:style w:type="paragraph" w:styleId="Zpat">
    <w:name w:val="footer"/>
    <w:basedOn w:val="Normln"/>
    <w:link w:val="ZpatChar"/>
    <w:rsid w:val="006F53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5335"/>
  </w:style>
  <w:style w:type="paragraph" w:customStyle="1" w:styleId="Text">
    <w:name w:val="Text"/>
    <w:basedOn w:val="Normln"/>
    <w:rsid w:val="009E3C48"/>
    <w:pPr>
      <w:ind w:left="1400"/>
    </w:pPr>
    <w:rPr>
      <w:sz w:val="24"/>
    </w:rPr>
  </w:style>
  <w:style w:type="paragraph" w:customStyle="1" w:styleId="dka">
    <w:name w:val="Řádka"/>
    <w:rsid w:val="00AF26EE"/>
    <w:pPr>
      <w:suppressAutoHyphens/>
    </w:pPr>
    <w:rPr>
      <w:rFonts w:eastAsia="Arial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4FD42-105A-4657-B418-236E863B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775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Microsoft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Windows</dc:creator>
  <cp:keywords/>
  <cp:lastModifiedBy>Ludvík Vysloužil</cp:lastModifiedBy>
  <cp:revision>12</cp:revision>
  <cp:lastPrinted>2020-12-15T06:55:00Z</cp:lastPrinted>
  <dcterms:created xsi:type="dcterms:W3CDTF">2020-11-24T19:24:00Z</dcterms:created>
  <dcterms:modified xsi:type="dcterms:W3CDTF">2020-12-15T07:00:00Z</dcterms:modified>
</cp:coreProperties>
</file>